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946" w:rsidRDefault="00DB557E" w:rsidP="007A1946">
      <w:pPr>
        <w:widowControl w:val="0"/>
        <w:shd w:val="clear" w:color="auto" w:fill="FFFFFF"/>
        <w:ind w:firstLine="567"/>
        <w:jc w:val="center"/>
        <w:rPr>
          <w:b/>
          <w:bCs/>
          <w:color w:val="000000"/>
          <w:spacing w:val="-4"/>
          <w:szCs w:val="26"/>
        </w:rPr>
      </w:pPr>
      <w:r>
        <w:rPr>
          <w:b/>
          <w:bCs/>
          <w:color w:val="000000"/>
          <w:szCs w:val="26"/>
        </w:rPr>
        <w:t xml:space="preserve">ТЕМА 10 </w:t>
      </w:r>
      <w:r w:rsidR="007A1946">
        <w:rPr>
          <w:b/>
          <w:bCs/>
          <w:color w:val="000000"/>
          <w:szCs w:val="26"/>
        </w:rPr>
        <w:t xml:space="preserve">СТАТИСТИЧЕСКОЕ ИЗУЧЕНИЕ </w:t>
      </w:r>
      <w:r w:rsidR="007A1946">
        <w:rPr>
          <w:b/>
          <w:bCs/>
          <w:color w:val="000000"/>
          <w:spacing w:val="9"/>
          <w:szCs w:val="26"/>
        </w:rPr>
        <w:t xml:space="preserve">СВЯЗЕЙ МЕЖДУ ЯВЛЕНИЯМИ И ИХ </w:t>
      </w:r>
      <w:proofErr w:type="gramStart"/>
      <w:r w:rsidR="007A1946">
        <w:rPr>
          <w:b/>
          <w:bCs/>
          <w:color w:val="000000"/>
          <w:spacing w:val="7"/>
          <w:szCs w:val="26"/>
        </w:rPr>
        <w:t>ИСПОЛЬЗОВАНИЕ  ДЛЯ</w:t>
      </w:r>
      <w:proofErr w:type="gramEnd"/>
      <w:r w:rsidR="007A1946">
        <w:rPr>
          <w:b/>
          <w:bCs/>
          <w:color w:val="000000"/>
          <w:spacing w:val="7"/>
          <w:szCs w:val="26"/>
        </w:rPr>
        <w:t xml:space="preserve"> УПРАВЛЕНИЯ </w:t>
      </w:r>
      <w:r w:rsidR="007A1946">
        <w:rPr>
          <w:b/>
          <w:bCs/>
          <w:color w:val="000000"/>
          <w:spacing w:val="-5"/>
          <w:szCs w:val="26"/>
        </w:rPr>
        <w:t xml:space="preserve">СОЦИАЛЬНО-ЭКОНОМИЧЕСКИМИ </w:t>
      </w:r>
      <w:r w:rsidR="007A1946">
        <w:rPr>
          <w:b/>
          <w:bCs/>
          <w:color w:val="000000"/>
          <w:spacing w:val="-4"/>
          <w:szCs w:val="26"/>
        </w:rPr>
        <w:t>ПРОЦЕССАМИ</w:t>
      </w:r>
    </w:p>
    <w:p w:rsidR="007A1946" w:rsidRDefault="007A1946" w:rsidP="007A1946">
      <w:pPr>
        <w:widowControl w:val="0"/>
        <w:shd w:val="clear" w:color="auto" w:fill="FFFFFF"/>
        <w:ind w:firstLine="567"/>
        <w:jc w:val="center"/>
      </w:pPr>
    </w:p>
    <w:p w:rsidR="007A1946" w:rsidRDefault="007A1946" w:rsidP="007A1946">
      <w:pPr>
        <w:widowControl w:val="0"/>
        <w:shd w:val="clear" w:color="auto" w:fill="FFFFFF"/>
        <w:ind w:firstLine="567"/>
        <w:jc w:val="both"/>
      </w:pPr>
      <w:r>
        <w:rPr>
          <w:color w:val="000000"/>
          <w:spacing w:val="-6"/>
          <w:szCs w:val="26"/>
        </w:rPr>
        <w:t xml:space="preserve">Современная наука об обществе объясняет суть </w:t>
      </w:r>
      <w:r>
        <w:rPr>
          <w:color w:val="000000"/>
          <w:spacing w:val="-8"/>
          <w:szCs w:val="26"/>
        </w:rPr>
        <w:t>явлений через изучение взаимосвязей явлений. Объ</w:t>
      </w:r>
      <w:r>
        <w:rPr>
          <w:color w:val="000000"/>
          <w:spacing w:val="-5"/>
          <w:szCs w:val="26"/>
        </w:rPr>
        <w:t>ем продукции предприятия связан с численностью работников, стоимостью основных фондов и т. д.</w:t>
      </w:r>
    </w:p>
    <w:p w:rsidR="007A1946" w:rsidRDefault="007A1946" w:rsidP="007A1946">
      <w:pPr>
        <w:widowControl w:val="0"/>
        <w:shd w:val="clear" w:color="auto" w:fill="FFFFFF"/>
        <w:ind w:firstLine="567"/>
        <w:jc w:val="both"/>
      </w:pPr>
      <w:r>
        <w:rPr>
          <w:color w:val="000000"/>
          <w:spacing w:val="-6"/>
          <w:szCs w:val="26"/>
        </w:rPr>
        <w:t>Различают два типа взаимосвязей между различ</w:t>
      </w:r>
      <w:r>
        <w:rPr>
          <w:color w:val="000000"/>
          <w:spacing w:val="-1"/>
          <w:szCs w:val="26"/>
        </w:rPr>
        <w:t>ными явлениями и их признаками: функциональ</w:t>
      </w:r>
      <w:r>
        <w:rPr>
          <w:color w:val="000000"/>
          <w:spacing w:val="-8"/>
          <w:szCs w:val="26"/>
        </w:rPr>
        <w:t>ную или жестко детерминированную и статистичес</w:t>
      </w:r>
      <w:r>
        <w:rPr>
          <w:color w:val="000000"/>
          <w:spacing w:val="-3"/>
          <w:szCs w:val="26"/>
        </w:rPr>
        <w:t xml:space="preserve">кую или </w:t>
      </w:r>
      <w:proofErr w:type="spellStart"/>
      <w:r>
        <w:rPr>
          <w:color w:val="000000"/>
          <w:spacing w:val="-3"/>
          <w:szCs w:val="26"/>
        </w:rPr>
        <w:t>стохастически</w:t>
      </w:r>
      <w:proofErr w:type="spellEnd"/>
      <w:r>
        <w:rPr>
          <w:color w:val="000000"/>
          <w:spacing w:val="-3"/>
          <w:szCs w:val="26"/>
        </w:rPr>
        <w:t xml:space="preserve"> детерминированную.</w:t>
      </w:r>
    </w:p>
    <w:p w:rsid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6"/>
        </w:rPr>
      </w:pPr>
      <w:r w:rsidRPr="007A1946">
        <w:rPr>
          <w:b/>
          <w:bCs/>
          <w:i/>
          <w:color w:val="000000"/>
          <w:szCs w:val="24"/>
        </w:rPr>
        <w:t xml:space="preserve">Функциональная </w:t>
      </w:r>
      <w:r w:rsidRPr="007A1946">
        <w:rPr>
          <w:b/>
          <w:i/>
          <w:color w:val="000000"/>
          <w:szCs w:val="24"/>
        </w:rPr>
        <w:t>связь</w:t>
      </w:r>
      <w:r>
        <w:rPr>
          <w:color w:val="000000"/>
          <w:szCs w:val="24"/>
        </w:rPr>
        <w:t xml:space="preserve"> – </w:t>
      </w:r>
      <w:r>
        <w:rPr>
          <w:b/>
          <w:bCs/>
          <w:color w:val="000000"/>
          <w:szCs w:val="24"/>
        </w:rPr>
        <w:t xml:space="preserve">это вид причинной </w:t>
      </w:r>
      <w:r>
        <w:rPr>
          <w:color w:val="000000"/>
          <w:spacing w:val="-2"/>
          <w:szCs w:val="26"/>
        </w:rPr>
        <w:t xml:space="preserve">зависимости, </w:t>
      </w:r>
      <w:r>
        <w:rPr>
          <w:b/>
          <w:bCs/>
          <w:color w:val="000000"/>
          <w:spacing w:val="-2"/>
          <w:szCs w:val="26"/>
        </w:rPr>
        <w:t xml:space="preserve">при </w:t>
      </w:r>
      <w:r>
        <w:rPr>
          <w:color w:val="000000"/>
          <w:spacing w:val="-2"/>
          <w:szCs w:val="26"/>
        </w:rPr>
        <w:t>которой определенному значе</w:t>
      </w:r>
      <w:r>
        <w:rPr>
          <w:color w:val="000000"/>
          <w:spacing w:val="-4"/>
          <w:szCs w:val="26"/>
        </w:rPr>
        <w:t xml:space="preserve">нию факторного признака соответствует </w:t>
      </w:r>
      <w:r>
        <w:rPr>
          <w:b/>
          <w:bCs/>
          <w:color w:val="000000"/>
          <w:spacing w:val="-4"/>
          <w:szCs w:val="26"/>
        </w:rPr>
        <w:t xml:space="preserve">одно или несколько точно </w:t>
      </w:r>
      <w:r>
        <w:rPr>
          <w:color w:val="000000"/>
          <w:spacing w:val="-4"/>
          <w:szCs w:val="26"/>
        </w:rPr>
        <w:t>заданных значений результатив</w:t>
      </w:r>
      <w:r>
        <w:rPr>
          <w:color w:val="000000"/>
          <w:spacing w:val="-4"/>
          <w:szCs w:val="26"/>
        </w:rPr>
        <w:softHyphen/>
      </w:r>
      <w:r>
        <w:rPr>
          <w:color w:val="000000"/>
          <w:szCs w:val="26"/>
        </w:rPr>
        <w:t xml:space="preserve">ного признака. 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6"/>
        </w:rPr>
      </w:pPr>
      <w:r w:rsidRPr="007A1946">
        <w:rPr>
          <w:b/>
          <w:i/>
          <w:color w:val="000000"/>
          <w:szCs w:val="26"/>
        </w:rPr>
        <w:t>Стохастическая связь</w:t>
      </w:r>
      <w:r>
        <w:rPr>
          <w:color w:val="000000"/>
          <w:szCs w:val="26"/>
        </w:rPr>
        <w:t xml:space="preserve"> – это вид причинной за</w:t>
      </w:r>
      <w:r>
        <w:rPr>
          <w:color w:val="000000"/>
          <w:szCs w:val="26"/>
        </w:rPr>
        <w:softHyphen/>
      </w:r>
      <w:r>
        <w:rPr>
          <w:color w:val="000000"/>
          <w:spacing w:val="1"/>
          <w:szCs w:val="26"/>
        </w:rPr>
        <w:t>висимости, проявляющейся не в каждом отдель</w:t>
      </w:r>
      <w:r>
        <w:rPr>
          <w:b/>
          <w:bCs/>
          <w:color w:val="000000"/>
          <w:spacing w:val="-6"/>
          <w:szCs w:val="26"/>
        </w:rPr>
        <w:t>ном случае, а</w:t>
      </w:r>
      <w:r w:rsidR="00BE5340">
        <w:rPr>
          <w:b/>
          <w:bCs/>
          <w:color w:val="000000"/>
          <w:spacing w:val="-6"/>
          <w:szCs w:val="26"/>
        </w:rPr>
        <w:t>,</w:t>
      </w:r>
      <w:r>
        <w:rPr>
          <w:b/>
          <w:bCs/>
          <w:color w:val="000000"/>
          <w:spacing w:val="-6"/>
          <w:szCs w:val="26"/>
        </w:rPr>
        <w:t xml:space="preserve"> в общем, в среднем, при большом </w:t>
      </w:r>
      <w:r>
        <w:rPr>
          <w:b/>
          <w:bCs/>
          <w:color w:val="000000"/>
          <w:spacing w:val="-3"/>
          <w:szCs w:val="26"/>
        </w:rPr>
        <w:t xml:space="preserve">числе наблюдений. </w:t>
      </w:r>
      <w:r>
        <w:rPr>
          <w:color w:val="000000"/>
          <w:spacing w:val="-3"/>
          <w:szCs w:val="26"/>
        </w:rPr>
        <w:t>Например, изучается зависи</w:t>
      </w:r>
      <w:r>
        <w:rPr>
          <w:color w:val="000000"/>
          <w:spacing w:val="-7"/>
          <w:szCs w:val="26"/>
        </w:rPr>
        <w:t xml:space="preserve">мость роста детей от роста родителей. В семьях, где </w:t>
      </w:r>
      <w:r>
        <w:rPr>
          <w:color w:val="000000"/>
          <w:spacing w:val="-10"/>
          <w:szCs w:val="26"/>
        </w:rPr>
        <w:t xml:space="preserve">родители более высокого роста, дети в среднем ниже, </w:t>
      </w:r>
      <w:r>
        <w:rPr>
          <w:color w:val="000000"/>
          <w:spacing w:val="-4"/>
          <w:szCs w:val="26"/>
        </w:rPr>
        <w:t xml:space="preserve">чем родители. И, наоборот, в семьях, где родители ниже ростом, дети в среднем выше, чем родители. </w:t>
      </w:r>
      <w:r>
        <w:rPr>
          <w:color w:val="000000"/>
          <w:spacing w:val="-5"/>
          <w:szCs w:val="26"/>
        </w:rPr>
        <w:t xml:space="preserve">Еще один пример: потребление продуктов питания </w:t>
      </w:r>
      <w:r>
        <w:rPr>
          <w:color w:val="000000"/>
          <w:spacing w:val="-7"/>
          <w:szCs w:val="26"/>
        </w:rPr>
        <w:t xml:space="preserve">пенсионеров зависит от душевого дохода: чем выше доход, тем больше потребление. Однако такого рода </w:t>
      </w:r>
      <w:r>
        <w:rPr>
          <w:color w:val="000000"/>
          <w:spacing w:val="-3"/>
          <w:szCs w:val="26"/>
        </w:rPr>
        <w:t>зависимости проявляются лишь при большом чис</w:t>
      </w:r>
      <w:r>
        <w:rPr>
          <w:color w:val="000000"/>
          <w:spacing w:val="-4"/>
          <w:szCs w:val="26"/>
        </w:rPr>
        <w:t>ле наблюдений.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6"/>
        </w:rPr>
      </w:pPr>
      <w:r w:rsidRPr="007A1946">
        <w:rPr>
          <w:b/>
          <w:bCs/>
          <w:i/>
          <w:color w:val="000000"/>
          <w:szCs w:val="26"/>
        </w:rPr>
        <w:t xml:space="preserve">Корреляционная </w:t>
      </w:r>
      <w:r w:rsidRPr="007A1946">
        <w:rPr>
          <w:b/>
          <w:i/>
          <w:color w:val="000000"/>
          <w:szCs w:val="26"/>
        </w:rPr>
        <w:t>связь</w:t>
      </w:r>
      <w:r>
        <w:rPr>
          <w:color w:val="000000"/>
          <w:szCs w:val="26"/>
        </w:rPr>
        <w:t xml:space="preserve"> – </w:t>
      </w:r>
      <w:r>
        <w:rPr>
          <w:b/>
          <w:bCs/>
          <w:color w:val="000000"/>
          <w:szCs w:val="26"/>
        </w:rPr>
        <w:t>это неполная вероятностная зависимость между результативным и факторным признаками, которая проявляется только  в массе наблюдений</w:t>
      </w:r>
      <w:r>
        <w:rPr>
          <w:b/>
          <w:bCs/>
          <w:color w:val="000000"/>
          <w:spacing w:val="-4"/>
          <w:szCs w:val="26"/>
        </w:rPr>
        <w:t xml:space="preserve">; </w:t>
      </w:r>
      <w:r>
        <w:rPr>
          <w:color w:val="000000"/>
          <w:spacing w:val="-4"/>
          <w:szCs w:val="26"/>
        </w:rPr>
        <w:t>каж</w:t>
      </w:r>
      <w:r>
        <w:rPr>
          <w:color w:val="000000"/>
          <w:szCs w:val="26"/>
        </w:rPr>
        <w:t xml:space="preserve">дому отдельному значению факторного признака </w:t>
      </w:r>
      <w:r>
        <w:rPr>
          <w:i/>
          <w:iCs/>
          <w:color w:val="000000"/>
          <w:szCs w:val="26"/>
          <w:lang w:val="en-US"/>
        </w:rPr>
        <w:t>X</w:t>
      </w:r>
      <w:r>
        <w:rPr>
          <w:i/>
          <w:iCs/>
          <w:color w:val="000000"/>
          <w:szCs w:val="26"/>
        </w:rPr>
        <w:t xml:space="preserve"> </w:t>
      </w:r>
      <w:r>
        <w:rPr>
          <w:color w:val="000000"/>
          <w:spacing w:val="-3"/>
          <w:szCs w:val="26"/>
        </w:rPr>
        <w:t>может соответствовать множество различных значений результативного (У).</w:t>
      </w:r>
    </w:p>
    <w:p w:rsidR="007A1946" w:rsidRDefault="007A1946" w:rsidP="007A1946">
      <w:pPr>
        <w:widowControl w:val="0"/>
        <w:shd w:val="clear" w:color="auto" w:fill="FFFFFF"/>
        <w:ind w:firstLine="567"/>
        <w:jc w:val="both"/>
      </w:pPr>
      <w:r>
        <w:rPr>
          <w:color w:val="000000"/>
          <w:szCs w:val="26"/>
        </w:rPr>
        <w:t>Задачами корреляционного анализа являются:</w:t>
      </w:r>
    </w:p>
    <w:p w:rsidR="007A1946" w:rsidRDefault="007A1946" w:rsidP="00813536">
      <w:pPr>
        <w:widowControl w:val="0"/>
        <w:numPr>
          <w:ilvl w:val="0"/>
          <w:numId w:val="19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zCs w:val="26"/>
        </w:rPr>
        <w:t>изучение степени тесноты связи 2-х и более яв</w:t>
      </w:r>
      <w:r>
        <w:rPr>
          <w:color w:val="000000"/>
          <w:spacing w:val="-3"/>
          <w:szCs w:val="26"/>
        </w:rPr>
        <w:t>лений;</w:t>
      </w:r>
    </w:p>
    <w:p w:rsidR="007A1946" w:rsidRDefault="007A1946" w:rsidP="00813536">
      <w:pPr>
        <w:widowControl w:val="0"/>
        <w:numPr>
          <w:ilvl w:val="0"/>
          <w:numId w:val="19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6"/>
          <w:szCs w:val="26"/>
        </w:rPr>
        <w:t>отбор факторов, оказывающих наиболее суще</w:t>
      </w:r>
      <w:r>
        <w:rPr>
          <w:color w:val="000000"/>
          <w:spacing w:val="-1"/>
          <w:szCs w:val="26"/>
        </w:rPr>
        <w:t>ственное влияние на результативный признак;</w:t>
      </w:r>
    </w:p>
    <w:p w:rsidR="007A1946" w:rsidRDefault="007A1946" w:rsidP="007A1946">
      <w:pPr>
        <w:widowControl w:val="0"/>
        <w:shd w:val="clear" w:color="auto" w:fill="FFFFFF"/>
        <w:tabs>
          <w:tab w:val="left" w:pos="595"/>
        </w:tabs>
        <w:ind w:firstLine="567"/>
        <w:jc w:val="both"/>
      </w:pPr>
      <w:r>
        <w:rPr>
          <w:color w:val="000000"/>
          <w:szCs w:val="26"/>
        </w:rPr>
        <w:t>3)</w:t>
      </w:r>
      <w:r>
        <w:rPr>
          <w:color w:val="000000"/>
          <w:szCs w:val="26"/>
        </w:rPr>
        <w:tab/>
      </w:r>
      <w:r>
        <w:rPr>
          <w:color w:val="000000"/>
          <w:spacing w:val="-1"/>
          <w:szCs w:val="26"/>
        </w:rPr>
        <w:t>выявление неизвестных причинных связей.</w:t>
      </w:r>
      <w:r>
        <w:rPr>
          <w:color w:val="000000"/>
          <w:spacing w:val="-1"/>
          <w:szCs w:val="26"/>
        </w:rPr>
        <w:br/>
      </w:r>
      <w:r>
        <w:rPr>
          <w:color w:val="000000"/>
          <w:spacing w:val="4"/>
          <w:szCs w:val="26"/>
        </w:rPr>
        <w:t xml:space="preserve">Исследование корреляционных зависимостей </w:t>
      </w:r>
      <w:r>
        <w:rPr>
          <w:color w:val="000000"/>
          <w:spacing w:val="-2"/>
          <w:szCs w:val="26"/>
        </w:rPr>
        <w:t>включает ряд этапов:</w:t>
      </w:r>
    </w:p>
    <w:p w:rsidR="007A1946" w:rsidRDefault="007A1946" w:rsidP="00813536">
      <w:pPr>
        <w:widowControl w:val="0"/>
        <w:numPr>
          <w:ilvl w:val="0"/>
          <w:numId w:val="20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10"/>
          <w:szCs w:val="26"/>
        </w:rPr>
        <w:t>постановка цели исследования;</w:t>
      </w:r>
    </w:p>
    <w:p w:rsidR="007A1946" w:rsidRDefault="007A1946" w:rsidP="00813536">
      <w:pPr>
        <w:widowControl w:val="0"/>
        <w:numPr>
          <w:ilvl w:val="0"/>
          <w:numId w:val="20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4"/>
          <w:szCs w:val="26"/>
        </w:rPr>
        <w:t>сбор информации</w:t>
      </w:r>
      <w:r>
        <w:rPr>
          <w:color w:val="000000"/>
          <w:spacing w:val="-1"/>
          <w:szCs w:val="26"/>
        </w:rPr>
        <w:t>;</w:t>
      </w:r>
    </w:p>
    <w:p w:rsidR="007A1946" w:rsidRPr="002F5AF8" w:rsidRDefault="007A1946" w:rsidP="00813536">
      <w:pPr>
        <w:widowControl w:val="0"/>
        <w:numPr>
          <w:ilvl w:val="0"/>
          <w:numId w:val="20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8"/>
          <w:szCs w:val="26"/>
        </w:rPr>
        <w:t>спецификация модели - построение регрессионной модели, т. е. нахож</w:t>
      </w:r>
      <w:r>
        <w:rPr>
          <w:color w:val="000000"/>
          <w:spacing w:val="-1"/>
          <w:szCs w:val="26"/>
        </w:rPr>
        <w:t>дение аналитического выражения связи;</w:t>
      </w:r>
    </w:p>
    <w:p w:rsidR="007A1946" w:rsidRDefault="007A1946" w:rsidP="00813536">
      <w:pPr>
        <w:widowControl w:val="0"/>
        <w:numPr>
          <w:ilvl w:val="0"/>
          <w:numId w:val="20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1"/>
          <w:szCs w:val="26"/>
        </w:rPr>
        <w:t>расчет параметров модели</w:t>
      </w:r>
    </w:p>
    <w:p w:rsidR="007A1946" w:rsidRDefault="007A1946" w:rsidP="00813536">
      <w:pPr>
        <w:widowControl w:val="0"/>
        <w:numPr>
          <w:ilvl w:val="0"/>
          <w:numId w:val="20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Cs w:val="26"/>
        </w:rPr>
      </w:pPr>
      <w:r>
        <w:rPr>
          <w:color w:val="000000"/>
          <w:spacing w:val="-2"/>
          <w:szCs w:val="26"/>
        </w:rPr>
        <w:t>оценку адекватности модели, ее экономичес</w:t>
      </w:r>
      <w:r>
        <w:rPr>
          <w:color w:val="000000"/>
          <w:spacing w:val="-7"/>
          <w:szCs w:val="26"/>
        </w:rPr>
        <w:t>кую интерпретацию и практическое использование.</w:t>
      </w:r>
    </w:p>
    <w:p w:rsid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pacing w:val="6"/>
          <w:szCs w:val="24"/>
        </w:rPr>
      </w:pPr>
      <w:r>
        <w:rPr>
          <w:color w:val="000000"/>
          <w:spacing w:val="-5"/>
          <w:szCs w:val="26"/>
        </w:rPr>
        <w:t xml:space="preserve">Корреляционная связь между признаками может </w:t>
      </w:r>
      <w:r>
        <w:rPr>
          <w:color w:val="000000"/>
          <w:szCs w:val="26"/>
        </w:rPr>
        <w:t xml:space="preserve">возникать различными путями. Важнейший путь – </w:t>
      </w:r>
      <w:r>
        <w:rPr>
          <w:color w:val="000000"/>
          <w:spacing w:val="6"/>
          <w:szCs w:val="24"/>
        </w:rPr>
        <w:t xml:space="preserve">причинная зависимость результативного признака (его вариации) от вариации факторного признака. 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4"/>
        </w:rPr>
      </w:pPr>
      <w:r w:rsidRPr="007A1946">
        <w:rPr>
          <w:i/>
          <w:color w:val="000000"/>
          <w:szCs w:val="24"/>
        </w:rPr>
        <w:t>Например</w:t>
      </w:r>
      <w:r>
        <w:rPr>
          <w:color w:val="000000"/>
          <w:szCs w:val="24"/>
        </w:rPr>
        <w:t xml:space="preserve">, </w:t>
      </w:r>
      <w:r>
        <w:rPr>
          <w:i/>
          <w:iCs/>
          <w:color w:val="000000"/>
          <w:szCs w:val="24"/>
          <w:lang w:val="en-US"/>
        </w:rPr>
        <w:t>X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– балл оценки плодородия почв, У – </w:t>
      </w:r>
      <w:r>
        <w:rPr>
          <w:color w:val="000000"/>
          <w:spacing w:val="2"/>
          <w:szCs w:val="24"/>
        </w:rPr>
        <w:t xml:space="preserve">урожайность сельскохозяйственной культуры. Здесь </w:t>
      </w:r>
      <w:r>
        <w:rPr>
          <w:color w:val="000000"/>
          <w:spacing w:val="9"/>
          <w:szCs w:val="24"/>
        </w:rPr>
        <w:t xml:space="preserve">ясно, какой признак выступает как независимая </w:t>
      </w:r>
      <w:r>
        <w:rPr>
          <w:color w:val="000000"/>
          <w:spacing w:val="6"/>
          <w:szCs w:val="24"/>
        </w:rPr>
        <w:t>переменная (фактор), а какой как зависимая пере</w:t>
      </w:r>
      <w:r>
        <w:rPr>
          <w:color w:val="000000"/>
          <w:spacing w:val="6"/>
          <w:szCs w:val="24"/>
        </w:rPr>
        <w:softHyphen/>
        <w:t>менная (результат).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4"/>
        </w:rPr>
      </w:pPr>
      <w:r>
        <w:rPr>
          <w:color w:val="000000"/>
          <w:spacing w:val="3"/>
          <w:szCs w:val="24"/>
        </w:rPr>
        <w:lastRenderedPageBreak/>
        <w:t>Очень важно понимать суть изучаемой связи, по</w:t>
      </w:r>
      <w:r>
        <w:rPr>
          <w:color w:val="000000"/>
          <w:spacing w:val="9"/>
          <w:szCs w:val="24"/>
        </w:rPr>
        <w:t xml:space="preserve">скольку корреляционная связь может возникнуть </w:t>
      </w:r>
      <w:r>
        <w:rPr>
          <w:color w:val="000000"/>
          <w:spacing w:val="7"/>
          <w:szCs w:val="24"/>
        </w:rPr>
        <w:t xml:space="preserve">между двумя следствиями общей причины. Здесь </w:t>
      </w:r>
      <w:r>
        <w:rPr>
          <w:color w:val="000000"/>
          <w:spacing w:val="4"/>
          <w:szCs w:val="24"/>
        </w:rPr>
        <w:t>можно привести множество примеров. Так, класси</w:t>
      </w:r>
      <w:r>
        <w:rPr>
          <w:color w:val="000000"/>
          <w:spacing w:val="4"/>
          <w:szCs w:val="24"/>
        </w:rPr>
        <w:softHyphen/>
      </w:r>
      <w:r>
        <w:rPr>
          <w:color w:val="000000"/>
          <w:spacing w:val="7"/>
          <w:szCs w:val="24"/>
        </w:rPr>
        <w:t xml:space="preserve">ческим является </w:t>
      </w:r>
      <w:r w:rsidRPr="007A1946">
        <w:rPr>
          <w:i/>
          <w:color w:val="000000"/>
          <w:spacing w:val="7"/>
          <w:szCs w:val="24"/>
        </w:rPr>
        <w:t>пример</w:t>
      </w:r>
      <w:r>
        <w:rPr>
          <w:color w:val="000000"/>
          <w:spacing w:val="7"/>
          <w:szCs w:val="24"/>
        </w:rPr>
        <w:t xml:space="preserve">, приведенный известным </w:t>
      </w:r>
      <w:r>
        <w:rPr>
          <w:color w:val="000000"/>
          <w:szCs w:val="24"/>
        </w:rPr>
        <w:t xml:space="preserve">статистиком начала </w:t>
      </w:r>
      <w:r>
        <w:rPr>
          <w:color w:val="000000"/>
          <w:szCs w:val="24"/>
          <w:lang w:val="en-US"/>
        </w:rPr>
        <w:t>XX</w:t>
      </w:r>
      <w:r>
        <w:rPr>
          <w:color w:val="000000"/>
          <w:szCs w:val="24"/>
        </w:rPr>
        <w:t xml:space="preserve"> в. </w:t>
      </w:r>
      <w:proofErr w:type="spellStart"/>
      <w:r>
        <w:rPr>
          <w:color w:val="000000"/>
          <w:szCs w:val="24"/>
        </w:rPr>
        <w:t>А.А.Чупровым</w:t>
      </w:r>
      <w:proofErr w:type="spellEnd"/>
      <w:r>
        <w:rPr>
          <w:color w:val="000000"/>
          <w:szCs w:val="24"/>
        </w:rPr>
        <w:t xml:space="preserve">. Если в качестве признака </w:t>
      </w:r>
      <w:r>
        <w:rPr>
          <w:i/>
          <w:iCs/>
          <w:color w:val="000000"/>
          <w:szCs w:val="24"/>
          <w:lang w:val="en-US"/>
        </w:rPr>
        <w:t>X</w:t>
      </w:r>
      <w:r>
        <w:rPr>
          <w:i/>
          <w:i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взять число пожарных команд в городе, а за признак У - сумму убытков в городе от пожаров, то между признаками </w:t>
      </w:r>
      <w:r>
        <w:rPr>
          <w:color w:val="000000"/>
          <w:szCs w:val="24"/>
          <w:lang w:val="en-US"/>
        </w:rPr>
        <w:t>X</w:t>
      </w:r>
      <w:r>
        <w:rPr>
          <w:color w:val="000000"/>
          <w:szCs w:val="24"/>
        </w:rPr>
        <w:t xml:space="preserve"> и У в городах </w:t>
      </w:r>
      <w:r>
        <w:rPr>
          <w:color w:val="000000"/>
          <w:spacing w:val="8"/>
          <w:szCs w:val="24"/>
        </w:rPr>
        <w:t xml:space="preserve">обнаружится значительная прямая корреляция. В </w:t>
      </w:r>
      <w:r>
        <w:rPr>
          <w:color w:val="000000"/>
          <w:szCs w:val="24"/>
        </w:rPr>
        <w:t>среднем, чем больше пожарников в городе, тем боль</w:t>
      </w:r>
      <w:r>
        <w:rPr>
          <w:color w:val="000000"/>
          <w:szCs w:val="24"/>
        </w:rPr>
        <w:softHyphen/>
      </w:r>
      <w:r>
        <w:rPr>
          <w:color w:val="000000"/>
          <w:spacing w:val="6"/>
          <w:szCs w:val="24"/>
        </w:rPr>
        <w:t xml:space="preserve">ше убытков от пожаров. В чем же дело? Данную </w:t>
      </w:r>
      <w:r>
        <w:rPr>
          <w:color w:val="000000"/>
          <w:spacing w:val="11"/>
          <w:szCs w:val="24"/>
        </w:rPr>
        <w:t xml:space="preserve">корреляцию нельзя интерпретировать как связь </w:t>
      </w:r>
      <w:r>
        <w:rPr>
          <w:color w:val="000000"/>
          <w:szCs w:val="24"/>
        </w:rPr>
        <w:t>причины и следствия, оба признака – следствия общей причины – размера города. В крупных горо</w:t>
      </w:r>
      <w:r>
        <w:rPr>
          <w:color w:val="000000"/>
          <w:spacing w:val="7"/>
          <w:szCs w:val="24"/>
        </w:rPr>
        <w:t>дах больше пожарных частей, но больше и пожа</w:t>
      </w:r>
      <w:r>
        <w:rPr>
          <w:color w:val="000000"/>
          <w:spacing w:val="7"/>
          <w:szCs w:val="24"/>
        </w:rPr>
        <w:softHyphen/>
      </w:r>
      <w:r>
        <w:rPr>
          <w:color w:val="000000"/>
          <w:spacing w:val="9"/>
          <w:szCs w:val="24"/>
        </w:rPr>
        <w:t>ров, и убытков от них за год, чем в мелких.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4"/>
        </w:rPr>
      </w:pPr>
      <w:r w:rsidRPr="007A1946">
        <w:rPr>
          <w:i/>
          <w:color w:val="000000"/>
          <w:szCs w:val="24"/>
        </w:rPr>
        <w:t>Современный пример</w:t>
      </w:r>
      <w:r>
        <w:rPr>
          <w:color w:val="000000"/>
          <w:szCs w:val="24"/>
        </w:rPr>
        <w:t xml:space="preserve">. Сразу после 17 августа </w:t>
      </w:r>
      <w:smartTag w:uri="urn:schemas-microsoft-com:office:smarttags" w:element="metricconverter">
        <w:smartTagPr>
          <w:attr w:name="ProductID" w:val="1998 г"/>
        </w:smartTagPr>
        <w:r>
          <w:rPr>
            <w:color w:val="000000"/>
            <w:szCs w:val="24"/>
          </w:rPr>
          <w:t>1998 г</w:t>
        </w:r>
      </w:smartTag>
      <w:r>
        <w:rPr>
          <w:color w:val="000000"/>
          <w:szCs w:val="24"/>
        </w:rPr>
        <w:t>. резко возросли цена валюты и объем покуп</w:t>
      </w:r>
      <w:r>
        <w:rPr>
          <w:color w:val="000000"/>
          <w:spacing w:val="9"/>
          <w:szCs w:val="24"/>
        </w:rPr>
        <w:t xml:space="preserve">ки валюты частными лицами. Здесь также нельзя </w:t>
      </w:r>
      <w:r>
        <w:rPr>
          <w:color w:val="000000"/>
          <w:spacing w:val="4"/>
          <w:szCs w:val="24"/>
        </w:rPr>
        <w:t>рассматривать эти два явления как причину и след</w:t>
      </w:r>
      <w:r>
        <w:rPr>
          <w:color w:val="000000"/>
          <w:szCs w:val="24"/>
        </w:rPr>
        <w:t xml:space="preserve">ствие. Общая причина – обострение финансового </w:t>
      </w:r>
      <w:r>
        <w:rPr>
          <w:color w:val="000000"/>
          <w:spacing w:val="6"/>
          <w:szCs w:val="24"/>
        </w:rPr>
        <w:t xml:space="preserve">кризиса, приведшее к росту курсовой стоимости </w:t>
      </w:r>
      <w:r>
        <w:rPr>
          <w:color w:val="000000"/>
          <w:spacing w:val="7"/>
          <w:szCs w:val="24"/>
        </w:rPr>
        <w:t xml:space="preserve">валюты и стремлению населения сохранить свои </w:t>
      </w:r>
      <w:r>
        <w:rPr>
          <w:color w:val="000000"/>
          <w:spacing w:val="5"/>
          <w:szCs w:val="24"/>
        </w:rPr>
        <w:t>накопления в твердой валюте. Такого рода корре</w:t>
      </w:r>
      <w:r>
        <w:rPr>
          <w:color w:val="000000"/>
          <w:spacing w:val="9"/>
          <w:szCs w:val="24"/>
        </w:rPr>
        <w:t>ляцию называют ложной корреляцией.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4"/>
        </w:rPr>
      </w:pPr>
      <w:r>
        <w:rPr>
          <w:color w:val="000000"/>
          <w:spacing w:val="5"/>
          <w:szCs w:val="24"/>
        </w:rPr>
        <w:t xml:space="preserve">Корреляция возникает и в случае, когда каждый </w:t>
      </w:r>
      <w:r>
        <w:rPr>
          <w:color w:val="000000"/>
          <w:spacing w:val="10"/>
          <w:szCs w:val="24"/>
        </w:rPr>
        <w:t xml:space="preserve">из признаков и причина, и следствие. </w:t>
      </w:r>
      <w:r w:rsidRPr="007A1946">
        <w:rPr>
          <w:i/>
          <w:color w:val="000000"/>
          <w:szCs w:val="24"/>
        </w:rPr>
        <w:t>Наприме</w:t>
      </w:r>
      <w:r w:rsidRPr="007A1946">
        <w:rPr>
          <w:i/>
          <w:color w:val="000000"/>
          <w:spacing w:val="10"/>
          <w:szCs w:val="24"/>
        </w:rPr>
        <w:t>р</w:t>
      </w:r>
      <w:r>
        <w:rPr>
          <w:color w:val="000000"/>
          <w:spacing w:val="10"/>
          <w:szCs w:val="24"/>
        </w:rPr>
        <w:t>,</w:t>
      </w:r>
      <w:r>
        <w:rPr>
          <w:color w:val="000000"/>
          <w:spacing w:val="6"/>
          <w:szCs w:val="24"/>
        </w:rPr>
        <w:t xml:space="preserve"> при сдельной оплате труда существует корреляция </w:t>
      </w:r>
      <w:r>
        <w:rPr>
          <w:color w:val="000000"/>
          <w:spacing w:val="4"/>
          <w:szCs w:val="24"/>
        </w:rPr>
        <w:t xml:space="preserve">между производительностью труда и заработком. С </w:t>
      </w:r>
      <w:r>
        <w:rPr>
          <w:color w:val="000000"/>
          <w:spacing w:val="3"/>
          <w:szCs w:val="24"/>
        </w:rPr>
        <w:t>одной стороны, чем выше производительность тру</w:t>
      </w:r>
      <w:r>
        <w:rPr>
          <w:color w:val="000000"/>
          <w:szCs w:val="24"/>
        </w:rPr>
        <w:t>да, тем выше заработок. С другой – высокий зара</w:t>
      </w:r>
      <w:r>
        <w:rPr>
          <w:color w:val="000000"/>
          <w:spacing w:val="4"/>
          <w:szCs w:val="24"/>
        </w:rPr>
        <w:t>боток сам по себе является стимулирующим фактором, заставляющим работника трудиться более ин</w:t>
      </w:r>
      <w:r>
        <w:rPr>
          <w:color w:val="000000"/>
          <w:spacing w:val="3"/>
          <w:szCs w:val="24"/>
        </w:rPr>
        <w:t>тенсивно.</w:t>
      </w:r>
    </w:p>
    <w:p w:rsidR="007A1946" w:rsidRPr="007A1946" w:rsidRDefault="007A1946" w:rsidP="007A1946">
      <w:pPr>
        <w:widowControl w:val="0"/>
        <w:shd w:val="clear" w:color="auto" w:fill="FFFFFF"/>
        <w:ind w:firstLine="567"/>
        <w:jc w:val="both"/>
        <w:rPr>
          <w:color w:val="000000"/>
          <w:szCs w:val="24"/>
        </w:rPr>
      </w:pPr>
      <w:r>
        <w:rPr>
          <w:color w:val="000000"/>
          <w:spacing w:val="7"/>
          <w:szCs w:val="24"/>
        </w:rPr>
        <w:t>По направлению выделяют связь прямую и об</w:t>
      </w:r>
      <w:r>
        <w:rPr>
          <w:color w:val="000000"/>
          <w:szCs w:val="24"/>
        </w:rPr>
        <w:t>ратную, по аналитическому выражению – прямо</w:t>
      </w:r>
      <w:r>
        <w:rPr>
          <w:color w:val="000000"/>
          <w:spacing w:val="7"/>
          <w:szCs w:val="24"/>
        </w:rPr>
        <w:t>линейную и нелинейную.</w:t>
      </w:r>
    </w:p>
    <w:p w:rsidR="007A1946" w:rsidRDefault="007A1946" w:rsidP="007A1946">
      <w:pPr>
        <w:widowControl w:val="0"/>
        <w:shd w:val="clear" w:color="auto" w:fill="FFFFFF"/>
        <w:ind w:firstLine="567"/>
        <w:jc w:val="both"/>
      </w:pPr>
      <w:r>
        <w:rPr>
          <w:color w:val="000000"/>
          <w:spacing w:val="4"/>
          <w:szCs w:val="24"/>
        </w:rPr>
        <w:t>В начальной стадии анализа статистических дан</w:t>
      </w:r>
      <w:r>
        <w:rPr>
          <w:color w:val="000000"/>
          <w:spacing w:val="6"/>
          <w:szCs w:val="24"/>
        </w:rPr>
        <w:t xml:space="preserve">ных не всегда требуются количественные оценки, </w:t>
      </w:r>
      <w:r>
        <w:rPr>
          <w:color w:val="000000"/>
          <w:spacing w:val="5"/>
          <w:szCs w:val="24"/>
        </w:rPr>
        <w:t>достаточно лишь определить направление и харак</w:t>
      </w:r>
      <w:r>
        <w:rPr>
          <w:color w:val="000000"/>
          <w:spacing w:val="7"/>
          <w:szCs w:val="24"/>
        </w:rPr>
        <w:t xml:space="preserve">тер связи, выявить форму воздействия одних факторов на другие. 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  <w:rPr>
          <w:color w:val="231F20"/>
        </w:rPr>
      </w:pPr>
    </w:p>
    <w:p w:rsidR="007A1946" w:rsidRPr="008D4192" w:rsidRDefault="004A1591" w:rsidP="007A1946">
      <w:pPr>
        <w:widowControl w:val="0"/>
        <w:ind w:firstLine="567"/>
        <w:rPr>
          <w:b/>
          <w:szCs w:val="28"/>
        </w:rPr>
      </w:pPr>
      <w:r>
        <w:rPr>
          <w:b/>
          <w:szCs w:val="28"/>
        </w:rPr>
        <w:t>10</w:t>
      </w:r>
      <w:r w:rsidR="007A1946">
        <w:rPr>
          <w:b/>
          <w:szCs w:val="28"/>
        </w:rPr>
        <w:t>.1 П</w:t>
      </w:r>
      <w:r w:rsidR="007A1946" w:rsidRPr="008D4192">
        <w:rPr>
          <w:b/>
          <w:szCs w:val="28"/>
        </w:rPr>
        <w:t>арная регрессия и корреляция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Парная регрессия представляет собой регрессию между двумя переменными – </w:t>
      </w:r>
      <w:r>
        <w:rPr>
          <w:position w:val="-12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93" type="#_x0000_t75" style="width:12.6pt;height:15.6pt" o:ole="">
            <v:imagedata r:id="rId8" o:title=""/>
          </v:shape>
          <o:OLEObject Type="Embed" ProgID="Equation.DSMT4" ShapeID="_x0000_i1193" DrawAspect="Content" ObjectID="_1676617763" r:id="rId9"/>
        </w:object>
      </w:r>
      <w:r>
        <w:t xml:space="preserve"> и </w:t>
      </w:r>
      <w:r>
        <w:rPr>
          <w:position w:val="-6"/>
        </w:rPr>
        <w:object w:dxaOrig="240" w:dyaOrig="260">
          <v:shape id="_x0000_i1194" type="#_x0000_t75" style="width:12pt;height:12.6pt" o:ole="">
            <v:imagedata r:id="rId10" o:title=""/>
          </v:shape>
          <o:OLEObject Type="Embed" ProgID="Equation.DSMT4" ShapeID="_x0000_i1194" DrawAspect="Content" ObjectID="_1676617764" r:id="rId11"/>
        </w:object>
      </w:r>
      <w:r>
        <w:t>, т. е. модель вида:</w:t>
      </w:r>
    </w:p>
    <w:p w:rsidR="007A1946" w:rsidRDefault="00005529" w:rsidP="007A1946">
      <w:pPr>
        <w:widowControl w:val="0"/>
        <w:autoSpaceDE w:val="0"/>
        <w:autoSpaceDN w:val="0"/>
        <w:adjustRightInd w:val="0"/>
        <w:ind w:firstLine="709"/>
        <w:jc w:val="center"/>
      </w:pPr>
      <w:r>
        <w:rPr>
          <w:position w:val="-16"/>
        </w:rPr>
        <w:object w:dxaOrig="1240" w:dyaOrig="540">
          <v:shape id="_x0000_i1195" type="#_x0000_t75" style="width:62.4pt;height:21.6pt" o:ole="">
            <v:imagedata r:id="rId12" o:title=""/>
          </v:shape>
          <o:OLEObject Type="Embed" ProgID="Equation.DSMT4" ShapeID="_x0000_i1195" DrawAspect="Content" ObjectID="_1676617765" r:id="rId13"/>
        </w:object>
      </w:r>
      <w:r w:rsidR="007A1946">
        <w:t>,</w:t>
      </w:r>
    </w:p>
    <w:p w:rsidR="007A1946" w:rsidRDefault="007A1946" w:rsidP="007A1946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>
        <w:rPr>
          <w:position w:val="-12"/>
        </w:rPr>
        <w:object w:dxaOrig="260" w:dyaOrig="320">
          <v:shape id="_x0000_i1196" type="#_x0000_t75" style="width:12.6pt;height:15.6pt" o:ole="">
            <v:imagedata r:id="rId8" o:title=""/>
          </v:shape>
          <o:OLEObject Type="Embed" ProgID="Equation.DSMT4" ShapeID="_x0000_i1196" DrawAspect="Content" ObjectID="_1676617766" r:id="rId14"/>
        </w:object>
      </w:r>
      <w:r>
        <w:t xml:space="preserve"> – зависимая переменная (результативный признак); </w:t>
      </w:r>
      <w:r>
        <w:rPr>
          <w:position w:val="-6"/>
        </w:rPr>
        <w:object w:dxaOrig="240" w:dyaOrig="260">
          <v:shape id="_x0000_i1197" type="#_x0000_t75" style="width:12pt;height:12.6pt" o:ole="">
            <v:imagedata r:id="rId10" o:title=""/>
          </v:shape>
          <o:OLEObject Type="Embed" ProgID="Equation.DSMT4" ShapeID="_x0000_i1197" DrawAspect="Content" ObjectID="_1676617767" r:id="rId15"/>
        </w:object>
      </w:r>
      <w:r>
        <w:t xml:space="preserve"> – независимая, или объясняющая, переменная (признак-фактор). Знак «^» означает, что между переменными </w:t>
      </w:r>
      <w:r>
        <w:rPr>
          <w:position w:val="-6"/>
        </w:rPr>
        <w:object w:dxaOrig="240" w:dyaOrig="260">
          <v:shape id="_x0000_i1198" type="#_x0000_t75" style="width:12pt;height:12.6pt" o:ole="">
            <v:imagedata r:id="rId16" o:title=""/>
          </v:shape>
          <o:OLEObject Type="Embed" ProgID="Equation.DSMT4" ShapeID="_x0000_i1198" DrawAspect="Content" ObjectID="_1676617768" r:id="rId17"/>
        </w:object>
      </w:r>
      <w:r>
        <w:t xml:space="preserve"> и </w:t>
      </w:r>
      <w:r>
        <w:rPr>
          <w:position w:val="-12"/>
        </w:rPr>
        <w:object w:dxaOrig="260" w:dyaOrig="320">
          <v:shape id="_x0000_i1199" type="#_x0000_t75" style="width:12.6pt;height:15.6pt" o:ole="">
            <v:imagedata r:id="rId18" o:title=""/>
          </v:shape>
          <o:OLEObject Type="Embed" ProgID="Equation.DSMT4" ShapeID="_x0000_i1199" DrawAspect="Content" ObjectID="_1676617769" r:id="rId19"/>
        </w:object>
      </w:r>
      <w:r>
        <w:t xml:space="preserve"> нет строгой функциональной зависимости, поэтому практически в каждом отдельном случае величина </w:t>
      </w:r>
      <w:r>
        <w:rPr>
          <w:position w:val="-12"/>
        </w:rPr>
        <w:object w:dxaOrig="260" w:dyaOrig="320">
          <v:shape id="_x0000_i1200" type="#_x0000_t75" style="width:12.6pt;height:15.6pt" o:ole="">
            <v:imagedata r:id="rId8" o:title=""/>
          </v:shape>
          <o:OLEObject Type="Embed" ProgID="Equation.DSMT4" ShapeID="_x0000_i1200" DrawAspect="Content" ObjectID="_1676617770" r:id="rId20"/>
        </w:object>
      </w:r>
      <w:r>
        <w:t xml:space="preserve"> складывается из двух слагаемых:</w:t>
      </w:r>
    </w:p>
    <w:p w:rsidR="007A1946" w:rsidRDefault="00005529" w:rsidP="007A1946">
      <w:pPr>
        <w:widowControl w:val="0"/>
        <w:autoSpaceDE w:val="0"/>
        <w:autoSpaceDN w:val="0"/>
        <w:adjustRightInd w:val="0"/>
        <w:ind w:firstLine="709"/>
        <w:jc w:val="center"/>
      </w:pPr>
      <w:r>
        <w:rPr>
          <w:position w:val="-14"/>
        </w:rPr>
        <w:object w:dxaOrig="1359" w:dyaOrig="520">
          <v:shape id="_x0000_i1201" type="#_x0000_t75" style="width:68.4pt;height:20.4pt" o:ole="">
            <v:imagedata r:id="rId21" o:title=""/>
          </v:shape>
          <o:OLEObject Type="Embed" ProgID="Equation.DSMT4" ShapeID="_x0000_i1201" DrawAspect="Content" ObjectID="_1676617771" r:id="rId22"/>
        </w:object>
      </w:r>
      <w:r w:rsidR="007A1946">
        <w:t>,</w:t>
      </w:r>
    </w:p>
    <w:p w:rsidR="007A1946" w:rsidRDefault="007A1946" w:rsidP="007A1946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>
        <w:rPr>
          <w:position w:val="-12"/>
        </w:rPr>
        <w:object w:dxaOrig="260" w:dyaOrig="320">
          <v:shape id="_x0000_i1202" type="#_x0000_t75" style="width:12.6pt;height:15.6pt" o:ole="">
            <v:imagedata r:id="rId8" o:title=""/>
          </v:shape>
          <o:OLEObject Type="Embed" ProgID="Equation.DSMT4" ShapeID="_x0000_i1202" DrawAspect="Content" ObjectID="_1676617772" r:id="rId23"/>
        </w:object>
      </w:r>
      <w:r>
        <w:t xml:space="preserve"> – фактическое значение результативного признака; </w:t>
      </w:r>
      <w:r>
        <w:rPr>
          <w:position w:val="-14"/>
        </w:rPr>
        <w:object w:dxaOrig="360" w:dyaOrig="520">
          <v:shape id="_x0000_i1203" type="#_x0000_t75" style="width:18pt;height:26.4pt" o:ole="">
            <v:imagedata r:id="rId24" o:title=""/>
          </v:shape>
          <o:OLEObject Type="Embed" ProgID="Equation.DSMT4" ShapeID="_x0000_i1203" DrawAspect="Content" ObjectID="_1676617773" r:id="rId25"/>
        </w:object>
      </w:r>
      <w:r>
        <w:t xml:space="preserve"> – теоретическое значение результативного признака, найденное исходя из уравнения регрессии; </w:t>
      </w:r>
      <w:r>
        <w:rPr>
          <w:position w:val="-6"/>
        </w:rPr>
        <w:object w:dxaOrig="240" w:dyaOrig="260">
          <v:shape id="_x0000_i1204" type="#_x0000_t75" style="width:12pt;height:12.6pt" o:ole="">
            <v:imagedata r:id="rId26" o:title=""/>
          </v:shape>
          <o:OLEObject Type="Embed" ProgID="Equation.DSMT4" ShapeID="_x0000_i1204" DrawAspect="Content" ObjectID="_1676617774" r:id="rId27"/>
        </w:object>
      </w:r>
      <w:r>
        <w:t xml:space="preserve"> – случайная величина, характеризующая отклонения реального значения результативного признака от теоретического, найденного по уравнению регрессии.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lastRenderedPageBreak/>
        <w:t xml:space="preserve">Случайная величина </w:t>
      </w:r>
      <w:r>
        <w:rPr>
          <w:position w:val="-6"/>
        </w:rPr>
        <w:object w:dxaOrig="240" w:dyaOrig="260">
          <v:shape id="_x0000_i1205" type="#_x0000_t75" style="width:12pt;height:12.6pt" o:ole="">
            <v:imagedata r:id="rId26" o:title=""/>
          </v:shape>
          <o:OLEObject Type="Embed" ProgID="Equation.DSMT4" ShapeID="_x0000_i1205" DrawAspect="Content" ObjectID="_1676617775" r:id="rId28"/>
        </w:object>
      </w:r>
      <w:r>
        <w:t xml:space="preserve"> называется также возмущением. Она включает влияние не учтенных в модели факторов, случайных ошибок и особенностей измерения. Ее присутствие в модели порождено тремя источниками: спецификацией модели, выборочным характером исходных данных, особенностями измерения переменных.</w:t>
      </w:r>
    </w:p>
    <w:p w:rsidR="007A1946" w:rsidRPr="004729F1" w:rsidRDefault="007A1946" w:rsidP="007A1946">
      <w:pPr>
        <w:widowControl w:val="0"/>
        <w:autoSpaceDE w:val="0"/>
        <w:autoSpaceDN w:val="0"/>
        <w:adjustRightInd w:val="0"/>
        <w:ind w:firstLine="567"/>
        <w:jc w:val="both"/>
        <w:rPr>
          <w:szCs w:val="28"/>
        </w:rPr>
      </w:pPr>
      <w:r w:rsidRPr="004729F1">
        <w:rPr>
          <w:szCs w:val="28"/>
        </w:rPr>
        <w:t xml:space="preserve">От правильно выбранной спецификации модели зависит величина случайных ошибок: они тем меньше, чем в большей мере теоретические значения результативного признака </w:t>
      </w:r>
      <w:r w:rsidRPr="004729F1">
        <w:rPr>
          <w:position w:val="-14"/>
          <w:szCs w:val="28"/>
        </w:rPr>
        <w:object w:dxaOrig="360" w:dyaOrig="520">
          <v:shape id="_x0000_i1206" type="#_x0000_t75" style="width:18pt;height:26.4pt" o:ole="">
            <v:imagedata r:id="rId24" o:title=""/>
          </v:shape>
          <o:OLEObject Type="Embed" ProgID="Equation.DSMT4" ShapeID="_x0000_i1206" DrawAspect="Content" ObjectID="_1676617776" r:id="rId29"/>
        </w:object>
      </w:r>
      <w:r w:rsidRPr="004729F1">
        <w:rPr>
          <w:szCs w:val="28"/>
        </w:rPr>
        <w:t xml:space="preserve">, подходят к фактическим данным </w:t>
      </w:r>
      <w:r w:rsidRPr="004729F1">
        <w:rPr>
          <w:position w:val="-12"/>
          <w:szCs w:val="28"/>
        </w:rPr>
        <w:object w:dxaOrig="260" w:dyaOrig="320">
          <v:shape id="_x0000_i1207" type="#_x0000_t75" style="width:12.6pt;height:15.6pt" o:ole="">
            <v:imagedata r:id="rId8" o:title=""/>
          </v:shape>
          <o:OLEObject Type="Embed" ProgID="Equation.DSMT4" ShapeID="_x0000_i1207" DrawAspect="Content" ObjectID="_1676617777" r:id="rId30"/>
        </w:object>
      </w:r>
      <w:r w:rsidRPr="004729F1">
        <w:rPr>
          <w:szCs w:val="28"/>
        </w:rPr>
        <w:t>.</w:t>
      </w:r>
    </w:p>
    <w:p w:rsidR="007A1946" w:rsidRPr="004729F1" w:rsidRDefault="007A1946" w:rsidP="007A1946">
      <w:pPr>
        <w:widowControl w:val="0"/>
        <w:autoSpaceDE w:val="0"/>
        <w:autoSpaceDN w:val="0"/>
        <w:adjustRightInd w:val="0"/>
        <w:ind w:firstLine="567"/>
        <w:jc w:val="both"/>
        <w:rPr>
          <w:szCs w:val="28"/>
        </w:rPr>
      </w:pPr>
      <w:r w:rsidRPr="004729F1">
        <w:rPr>
          <w:szCs w:val="28"/>
        </w:rPr>
        <w:t xml:space="preserve">К ошибкам спецификации относятся неправильный выбор той или иной математической функции для </w:t>
      </w:r>
      <w:r w:rsidRPr="004729F1">
        <w:rPr>
          <w:position w:val="-14"/>
          <w:szCs w:val="28"/>
        </w:rPr>
        <w:object w:dxaOrig="360" w:dyaOrig="520">
          <v:shape id="_x0000_i1208" type="#_x0000_t75" style="width:18pt;height:26.4pt" o:ole="">
            <v:imagedata r:id="rId24" o:title=""/>
          </v:shape>
          <o:OLEObject Type="Embed" ProgID="Equation.DSMT4" ShapeID="_x0000_i1208" DrawAspect="Content" ObjectID="_1676617778" r:id="rId31"/>
        </w:object>
      </w:r>
      <w:r w:rsidRPr="004729F1">
        <w:rPr>
          <w:szCs w:val="28"/>
        </w:rPr>
        <w:t xml:space="preserve"> и недоучет в уравнении регрессии какого-либо существенного фактора, т. е. использование парной регрессии вместо множественной.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 w:rsidRPr="004729F1">
        <w:rPr>
          <w:szCs w:val="28"/>
        </w:rPr>
        <w:t>Наряду с ошибками спецификации могут иметь место ошибки выборки, которые имеют место в силу неоднородности данных</w:t>
      </w:r>
      <w:r>
        <w:t xml:space="preserve"> в исходной статистической совокупности, что, как правило, бывает при изучении экономических процессов. Если совокупность неоднородна, то уравнение регрессии не имеет практического смысла. Для получения хорошего результата обычно исключают из совокупности единицы с аномальными значениями исследуемых признаков. И в этом случае результаты регрессии представляют собой выборочные характеристики.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>Использование временной информации также представляет собой выборку из всего множества хронологических дат. Изменив временной интервал, можно получить другие результаты регрессии.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>Наибольшую опасность в практическом использовании методов регрессии представляют ошибки измерения. Если ошибки спецификации можно уменьшить, изменяя форму модели (вид математической формулы), а ошибки выборки – увеличивая объем исходных данных, то ошибки измерения практически сводят на нет все усилия по количественной оценке связи между признаками.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>Особенно велика роль ошибок измерения при исследовании на макроуровне. Так, в исследованиях спроса и потребления в качестве объясняющей переменной широко используется «доход на душу населения». Вместе с тем, статистическое измерение величины дохода сопряжено с рядом трудностей и не лишено возможных ошибок, например, в результате наличия скрытых доходов.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>Предполагая, что ошибки измерения сведены к минимуму, основное внимание в эконометрических исследованиях уделяется ошибкам спецификации модели.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В парной регрессии выбор вида математической функции </w:t>
      </w:r>
      <w:r w:rsidR="00005529">
        <w:rPr>
          <w:position w:val="-16"/>
        </w:rPr>
        <w:object w:dxaOrig="1380" w:dyaOrig="540">
          <v:shape id="_x0000_i1209" type="#_x0000_t75" style="width:53.4pt;height:18.6pt" o:ole="">
            <v:imagedata r:id="rId32" o:title=""/>
          </v:shape>
          <o:OLEObject Type="Embed" ProgID="Equation.DSMT4" ShapeID="_x0000_i1209" DrawAspect="Content" ObjectID="_1676617779" r:id="rId33"/>
        </w:object>
      </w:r>
      <w:r>
        <w:t xml:space="preserve"> может быть осуществлен тремя методами:</w:t>
      </w:r>
    </w:p>
    <w:p w:rsidR="007A1946" w:rsidRDefault="007A1946" w:rsidP="00813536">
      <w:pPr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>
        <w:t>графическим;</w:t>
      </w:r>
    </w:p>
    <w:p w:rsidR="007A1946" w:rsidRDefault="007A1946" w:rsidP="00813536">
      <w:pPr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>
        <w:t>аналитическим, т.е. исходя из теории изучаемой взаимосвязи;</w:t>
      </w:r>
    </w:p>
    <w:p w:rsidR="007A1946" w:rsidRDefault="007A1946" w:rsidP="00813536">
      <w:pPr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>
        <w:t>экспериментальным.</w:t>
      </w:r>
    </w:p>
    <w:p w:rsidR="007A1946" w:rsidRDefault="007A1946" w:rsidP="007A1946">
      <w:pPr>
        <w:widowControl w:val="0"/>
        <w:ind w:firstLine="567"/>
        <w:jc w:val="both"/>
      </w:pPr>
      <w:r>
        <w:t xml:space="preserve">При изучении зависимости между двумя признаками графический метод подбора вида уравнения регрессии достаточно нагляден. Он основан на поле корреляции. Основные типы кривых, используемые при количественной оценке </w:t>
      </w:r>
      <w:r w:rsidR="0073202A">
        <w:t>связей, представлены на рисунке 1</w:t>
      </w:r>
      <w:r>
        <w:t>:</w:t>
      </w:r>
    </w:p>
    <w:p w:rsidR="007A1946" w:rsidRDefault="007A1946" w:rsidP="00DA03E9">
      <w:pPr>
        <w:widowControl w:val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7364642" wp14:editId="28324824">
            <wp:extent cx="4924425" cy="1828800"/>
            <wp:effectExtent l="0" t="0" r="0" b="0"/>
            <wp:docPr id="10" name="Рисунок 1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946" w:rsidRDefault="007A1946" w:rsidP="007A1946">
      <w:pPr>
        <w:widowControl w:val="0"/>
        <w:jc w:val="both"/>
      </w:pPr>
      <w:r>
        <w:tab/>
      </w:r>
      <w:r>
        <w:tab/>
      </w:r>
      <w:r>
        <w:rPr>
          <w:position w:val="-14"/>
        </w:rPr>
        <w:object w:dxaOrig="1660" w:dyaOrig="520">
          <v:shape id="_x0000_i1210" type="#_x0000_t75" style="width:83.4pt;height:26.4pt" o:ole="">
            <v:imagedata r:id="rId35" o:title=""/>
          </v:shape>
          <o:OLEObject Type="Embed" ProgID="Equation.DSMT4" ShapeID="_x0000_i1210" DrawAspect="Content" ObjectID="_1676617780" r:id="rId36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position w:val="-14"/>
        </w:rPr>
        <w:object w:dxaOrig="2540" w:dyaOrig="520">
          <v:shape id="_x0000_i1211" type="#_x0000_t75" style="width:126.6pt;height:26.4pt" o:ole="">
            <v:imagedata r:id="rId37" o:title=""/>
          </v:shape>
          <o:OLEObject Type="Embed" ProgID="Equation.DSMT4" ShapeID="_x0000_i1211" DrawAspect="Content" ObjectID="_1676617781" r:id="rId38"/>
        </w:object>
      </w:r>
    </w:p>
    <w:p w:rsidR="007A1946" w:rsidRDefault="007A1946" w:rsidP="00DA03E9">
      <w:pPr>
        <w:widowControl w:val="0"/>
        <w:jc w:val="center"/>
      </w:pPr>
      <w:r>
        <w:rPr>
          <w:noProof/>
          <w:lang w:eastAsia="ru-RU"/>
        </w:rPr>
        <w:drawing>
          <wp:inline distT="0" distB="0" distL="0" distR="0" wp14:anchorId="2C0651B7" wp14:editId="09799BA5">
            <wp:extent cx="4991100" cy="1704975"/>
            <wp:effectExtent l="0" t="0" r="0" b="0"/>
            <wp:docPr id="9" name="Рисунок 9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1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946" w:rsidRDefault="007A1946" w:rsidP="007A1946">
      <w:pPr>
        <w:widowControl w:val="0"/>
        <w:jc w:val="both"/>
      </w:pPr>
      <w:r>
        <w:tab/>
      </w:r>
      <w:r>
        <w:tab/>
      </w:r>
      <w:r>
        <w:rPr>
          <w:position w:val="-14"/>
        </w:rPr>
        <w:object w:dxaOrig="1620" w:dyaOrig="520">
          <v:shape id="_x0000_i1212" type="#_x0000_t75" style="width:81pt;height:26.4pt" o:ole="">
            <v:imagedata r:id="rId40" o:title=""/>
          </v:shape>
          <o:OLEObject Type="Embed" ProgID="Equation.DSMT4" ShapeID="_x0000_i1212" DrawAspect="Content" ObjectID="_1676617782" r:id="rId41"/>
        </w:object>
      </w:r>
      <w:r>
        <w:tab/>
      </w:r>
      <w:r>
        <w:tab/>
      </w:r>
      <w:r>
        <w:tab/>
      </w:r>
      <w:r>
        <w:tab/>
      </w:r>
      <w:r>
        <w:rPr>
          <w:position w:val="-14"/>
        </w:rPr>
        <w:object w:dxaOrig="3480" w:dyaOrig="520">
          <v:shape id="_x0000_i1213" type="#_x0000_t75" style="width:174pt;height:26.4pt" o:ole="">
            <v:imagedata r:id="rId42" o:title=""/>
          </v:shape>
          <o:OLEObject Type="Embed" ProgID="Equation.DSMT4" ShapeID="_x0000_i1213" DrawAspect="Content" ObjectID="_1676617783" r:id="rId43"/>
        </w:object>
      </w:r>
    </w:p>
    <w:p w:rsidR="007A1946" w:rsidRDefault="007A1946" w:rsidP="00DA03E9">
      <w:pPr>
        <w:widowControl w:val="0"/>
        <w:jc w:val="center"/>
      </w:pPr>
      <w:r>
        <w:rPr>
          <w:noProof/>
          <w:lang w:eastAsia="ru-RU"/>
        </w:rPr>
        <w:drawing>
          <wp:inline distT="0" distB="0" distL="0" distR="0" wp14:anchorId="1954CB55" wp14:editId="65092CCE">
            <wp:extent cx="4914900" cy="1885950"/>
            <wp:effectExtent l="0" t="0" r="0" b="0"/>
            <wp:docPr id="8" name="Рисунок 8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1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946" w:rsidRDefault="007A1946" w:rsidP="007A1946">
      <w:pPr>
        <w:widowControl w:val="0"/>
        <w:jc w:val="both"/>
      </w:pPr>
      <w:r>
        <w:tab/>
      </w:r>
      <w:r>
        <w:tab/>
      </w:r>
      <w:r>
        <w:rPr>
          <w:position w:val="-14"/>
        </w:rPr>
        <w:object w:dxaOrig="1320" w:dyaOrig="520">
          <v:shape id="_x0000_i1214" type="#_x0000_t75" style="width:66pt;height:26.4pt" o:ole="">
            <v:imagedata r:id="rId45" o:title=""/>
          </v:shape>
          <o:OLEObject Type="Embed" ProgID="Equation.DSMT4" ShapeID="_x0000_i1214" DrawAspect="Content" ObjectID="_1676617784" r:id="rId46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position w:val="-14"/>
        </w:rPr>
        <w:object w:dxaOrig="1320" w:dyaOrig="520">
          <v:shape id="_x0000_i1215" type="#_x0000_t75" style="width:66pt;height:26.4pt" o:ole="">
            <v:imagedata r:id="rId47" o:title=""/>
          </v:shape>
          <o:OLEObject Type="Embed" ProgID="Equation.DSMT4" ShapeID="_x0000_i1215" DrawAspect="Content" ObjectID="_1676617785" r:id="rId48"/>
        </w:object>
      </w:r>
    </w:p>
    <w:p w:rsidR="007A1946" w:rsidRDefault="007A1946" w:rsidP="007A1946">
      <w:pPr>
        <w:widowControl w:val="0"/>
        <w:jc w:val="both"/>
      </w:pPr>
    </w:p>
    <w:p w:rsidR="007A1946" w:rsidRPr="00D21157" w:rsidRDefault="007A1946" w:rsidP="0073202A">
      <w:pPr>
        <w:widowControl w:val="0"/>
        <w:jc w:val="center"/>
        <w:rPr>
          <w:szCs w:val="28"/>
        </w:rPr>
      </w:pPr>
      <w:r w:rsidRPr="00D21157">
        <w:rPr>
          <w:szCs w:val="28"/>
        </w:rPr>
        <w:t xml:space="preserve">Рисунок </w:t>
      </w:r>
      <w:r w:rsidR="0073202A">
        <w:rPr>
          <w:szCs w:val="28"/>
        </w:rPr>
        <w:t>1</w:t>
      </w:r>
      <w:r w:rsidRPr="00D21157">
        <w:rPr>
          <w:szCs w:val="28"/>
        </w:rPr>
        <w:t xml:space="preserve"> </w:t>
      </w:r>
      <w:r w:rsidR="0073202A">
        <w:rPr>
          <w:szCs w:val="28"/>
        </w:rPr>
        <w:t>–</w:t>
      </w:r>
      <w:r w:rsidRPr="00D21157">
        <w:rPr>
          <w:szCs w:val="28"/>
        </w:rPr>
        <w:t xml:space="preserve"> Основные типы кривых, используемые при</w:t>
      </w:r>
    </w:p>
    <w:p w:rsidR="007A1946" w:rsidRDefault="007A1946" w:rsidP="007A1946">
      <w:pPr>
        <w:widowControl w:val="0"/>
        <w:jc w:val="center"/>
        <w:rPr>
          <w:szCs w:val="28"/>
        </w:rPr>
      </w:pPr>
      <w:r w:rsidRPr="00D21157">
        <w:rPr>
          <w:szCs w:val="28"/>
        </w:rPr>
        <w:t>количественной оценке</w:t>
      </w:r>
      <w:r>
        <w:rPr>
          <w:szCs w:val="28"/>
        </w:rPr>
        <w:t xml:space="preserve"> связей между двумя переменными</w:t>
      </w:r>
    </w:p>
    <w:p w:rsidR="007A1946" w:rsidRPr="00D21157" w:rsidRDefault="007A1946" w:rsidP="007A1946">
      <w:pPr>
        <w:widowControl w:val="0"/>
        <w:jc w:val="center"/>
        <w:rPr>
          <w:szCs w:val="28"/>
        </w:rPr>
      </w:pPr>
    </w:p>
    <w:p w:rsidR="007A1946" w:rsidRPr="00D21157" w:rsidRDefault="007A1946" w:rsidP="00005529">
      <w:pPr>
        <w:pStyle w:val="21"/>
        <w:widowControl w:val="0"/>
        <w:jc w:val="both"/>
        <w:rPr>
          <w:rFonts w:ascii="Times New Roman" w:hAnsi="Times New Roman"/>
          <w:sz w:val="28"/>
          <w:szCs w:val="28"/>
        </w:rPr>
      </w:pPr>
      <w:r w:rsidRPr="00D21157">
        <w:rPr>
          <w:rFonts w:ascii="Times New Roman" w:hAnsi="Times New Roman"/>
          <w:sz w:val="28"/>
          <w:szCs w:val="28"/>
        </w:rPr>
        <w:t>Значительный интерес представляет аналитический метод выбора типа уравнения регрессии. Он основан на изучении материальной природы связи исследуемых признаков.</w:t>
      </w:r>
    </w:p>
    <w:p w:rsidR="007A1946" w:rsidRDefault="007A1946" w:rsidP="00005529">
      <w:pPr>
        <w:widowControl w:val="0"/>
        <w:ind w:firstLine="567"/>
        <w:jc w:val="both"/>
      </w:pPr>
      <w:r>
        <w:t xml:space="preserve">При обработке информации на компьютере выбор вида уравнения регрессии обычно осуществляется экспериментальным методом, т. е. путем сравнения величины остаточной дисперсии </w:t>
      </w:r>
      <w:r>
        <w:rPr>
          <w:position w:val="-14"/>
        </w:rPr>
        <w:object w:dxaOrig="540" w:dyaOrig="480">
          <v:shape id="_x0000_i1216" type="#_x0000_t75" style="width:27pt;height:24pt" o:ole="">
            <v:imagedata r:id="rId49" o:title=""/>
          </v:shape>
          <o:OLEObject Type="Embed" ProgID="Equation.DSMT4" ShapeID="_x0000_i1216" DrawAspect="Content" ObjectID="_1676617786" r:id="rId50"/>
        </w:object>
      </w:r>
      <w:r>
        <w:t>, рассчитанной при разных моделях.</w:t>
      </w:r>
    </w:p>
    <w:p w:rsidR="007A1946" w:rsidRDefault="007A1946" w:rsidP="00005529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Если уравнение регрессии проходит через все точки корреляционного поля, что возможно только при функциональной связи, когда все точки лежат на линии регрессии </w:t>
      </w:r>
      <w:r w:rsidR="00005529">
        <w:rPr>
          <w:position w:val="-16"/>
        </w:rPr>
        <w:object w:dxaOrig="1380" w:dyaOrig="540">
          <v:shape id="_x0000_i1217" type="#_x0000_t75" style="width:55.2pt;height:21.6pt" o:ole="">
            <v:imagedata r:id="rId32" o:title=""/>
          </v:shape>
          <o:OLEObject Type="Embed" ProgID="Equation.DSMT4" ShapeID="_x0000_i1217" DrawAspect="Content" ObjectID="_1676617787" r:id="rId51"/>
        </w:object>
      </w:r>
      <w:r>
        <w:t xml:space="preserve">, то фактические значения результативного признака совпадают </w:t>
      </w:r>
      <w:r>
        <w:lastRenderedPageBreak/>
        <w:t xml:space="preserve">с теоретическими </w:t>
      </w:r>
      <w:r>
        <w:rPr>
          <w:position w:val="-14"/>
        </w:rPr>
        <w:object w:dxaOrig="859" w:dyaOrig="520">
          <v:shape id="_x0000_i1218" type="#_x0000_t75" style="width:42.6pt;height:26.4pt" o:ole="">
            <v:imagedata r:id="rId52" o:title=""/>
          </v:shape>
          <o:OLEObject Type="Embed" ProgID="Equation.DSMT4" ShapeID="_x0000_i1218" DrawAspect="Content" ObjectID="_1676617788" r:id="rId53"/>
        </w:object>
      </w:r>
      <w:r>
        <w:t xml:space="preserve">, т.е. они полностью обусловлены влиянием фактора </w:t>
      </w:r>
      <w:r>
        <w:rPr>
          <w:position w:val="-6"/>
        </w:rPr>
        <w:object w:dxaOrig="240" w:dyaOrig="260">
          <v:shape id="_x0000_i1219" type="#_x0000_t75" style="width:12pt;height:12.6pt" o:ole="">
            <v:imagedata r:id="rId10" o:title=""/>
          </v:shape>
          <o:OLEObject Type="Embed" ProgID="Equation.DSMT4" ShapeID="_x0000_i1219" DrawAspect="Content" ObjectID="_1676617789" r:id="rId54"/>
        </w:object>
      </w:r>
      <w:r>
        <w:t xml:space="preserve">. В этом случае остаточная дисперсия </w:t>
      </w:r>
      <w:r w:rsidR="00005529">
        <w:rPr>
          <w:position w:val="-14"/>
        </w:rPr>
        <w:object w:dxaOrig="1040" w:dyaOrig="480">
          <v:shape id="_x0000_i1220" type="#_x0000_t75" style="width:42.6pt;height:24pt" o:ole="">
            <v:imagedata r:id="rId55" o:title=""/>
          </v:shape>
          <o:OLEObject Type="Embed" ProgID="Equation.DSMT4" ShapeID="_x0000_i1220" DrawAspect="Content" ObjectID="_1676617790" r:id="rId56"/>
        </w:object>
      </w:r>
      <w:r>
        <w:t>.</w:t>
      </w:r>
    </w:p>
    <w:p w:rsidR="007A1946" w:rsidRDefault="007A1946" w:rsidP="00005529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В практических исследованиях, как правило, имеет место некоторое рассеяние точек относительно линии регрессии. Оно обусловлено влиянием прочих, не учитываемых в уравнении регрессии, факторов. Иными словами, имеют место отклонения фактических данных от теоретических </w:t>
      </w:r>
      <w:r w:rsidR="00005529">
        <w:rPr>
          <w:position w:val="-24"/>
        </w:rPr>
        <w:object w:dxaOrig="1120" w:dyaOrig="639">
          <v:shape id="_x0000_i1221" type="#_x0000_t75" style="width:39pt;height:26.4pt" o:ole="">
            <v:imagedata r:id="rId57" o:title=""/>
          </v:shape>
          <o:OLEObject Type="Embed" ProgID="Equation.DSMT4" ShapeID="_x0000_i1221" DrawAspect="Content" ObjectID="_1676617791" r:id="rId58"/>
        </w:object>
      </w:r>
      <w:r>
        <w:t>. Величина этих отклонений и лежит в основе расчета остаточной дисперсии:</w:t>
      </w:r>
    </w:p>
    <w:p w:rsidR="007A1946" w:rsidRDefault="00005529" w:rsidP="00005529">
      <w:pPr>
        <w:widowControl w:val="0"/>
        <w:autoSpaceDE w:val="0"/>
        <w:autoSpaceDN w:val="0"/>
        <w:adjustRightInd w:val="0"/>
        <w:jc w:val="center"/>
        <w:rPr>
          <w:szCs w:val="16"/>
        </w:rPr>
      </w:pPr>
      <w:r>
        <w:rPr>
          <w:position w:val="-30"/>
        </w:rPr>
        <w:object w:dxaOrig="2680" w:dyaOrig="800">
          <v:shape id="_x0000_i1222" type="#_x0000_t75" style="width:107.4pt;height:30pt" o:ole="">
            <v:imagedata r:id="rId59" o:title=""/>
          </v:shape>
          <o:OLEObject Type="Embed" ProgID="Equation.DSMT4" ShapeID="_x0000_i1222" DrawAspect="Content" ObjectID="_1676617792" r:id="rId60"/>
        </w:object>
      </w:r>
      <w:r w:rsidR="007A1946">
        <w:t>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09"/>
        <w:jc w:val="both"/>
      </w:pPr>
      <w:r>
        <w:t>Чем меньше величина остаточной дисперсии, тем меньше влияние не учитываемых в уравнении регрессии факторов и тем лучше уравнение регрессии подходит к исходным данным.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09"/>
        <w:jc w:val="both"/>
      </w:pPr>
      <w:r>
        <w:t xml:space="preserve">Считается, что число наблюдений должно в 7-8 раз превышать число рассчитываемых параметров при переменной </w:t>
      </w:r>
      <w:r>
        <w:rPr>
          <w:position w:val="-6"/>
        </w:rPr>
        <w:object w:dxaOrig="240" w:dyaOrig="260">
          <v:shape id="_x0000_i1223" type="#_x0000_t75" style="width:12pt;height:12.6pt" o:ole="">
            <v:imagedata r:id="rId10" o:title=""/>
          </v:shape>
          <o:OLEObject Type="Embed" ProgID="Equation.DSMT4" ShapeID="_x0000_i1223" DrawAspect="Content" ObjectID="_1676617793" r:id="rId61"/>
        </w:object>
      </w:r>
      <w:r>
        <w:t xml:space="preserve">. Это означает, что искать линейную регрессию, имея менее 7 наблюдений, вообще не имеет смысла. Если вид функции усложняется, то требуется увеличение объема наблюдений, ибо каждый параметр при </w:t>
      </w:r>
      <w:r>
        <w:rPr>
          <w:position w:val="-6"/>
        </w:rPr>
        <w:object w:dxaOrig="240" w:dyaOrig="260">
          <v:shape id="_x0000_i1224" type="#_x0000_t75" style="width:12pt;height:12.6pt" o:ole="">
            <v:imagedata r:id="rId10" o:title=""/>
          </v:shape>
          <o:OLEObject Type="Embed" ProgID="Equation.DSMT4" ShapeID="_x0000_i1224" DrawAspect="Content" ObjectID="_1676617794" r:id="rId62"/>
        </w:object>
      </w:r>
      <w:r>
        <w:t xml:space="preserve"> должен рассчитываться хотя бы по 7 наблюдениям. Значит, если мы выбираем параболу второй степени </w:t>
      </w:r>
      <w:r w:rsidR="00005529">
        <w:rPr>
          <w:position w:val="-14"/>
        </w:rPr>
        <w:object w:dxaOrig="2540" w:dyaOrig="520">
          <v:shape id="_x0000_i1225" type="#_x0000_t75" style="width:88.8pt;height:24.6pt" o:ole="">
            <v:imagedata r:id="rId37" o:title=""/>
          </v:shape>
          <o:OLEObject Type="Embed" ProgID="Equation.DSMT4" ShapeID="_x0000_i1225" DrawAspect="Content" ObjectID="_1676617795" r:id="rId63"/>
        </w:object>
      </w:r>
      <w:r>
        <w:t>, то требуется объем информации уже не менее 14 наблюдений.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7A1946" w:rsidRDefault="004A1591" w:rsidP="00005529">
      <w:pPr>
        <w:widowControl w:val="0"/>
        <w:autoSpaceDE w:val="0"/>
        <w:autoSpaceDN w:val="0"/>
        <w:adjustRightInd w:val="0"/>
        <w:ind w:firstLine="567"/>
        <w:rPr>
          <w:b/>
        </w:rPr>
      </w:pPr>
      <w:r>
        <w:rPr>
          <w:b/>
          <w:bCs/>
          <w:color w:val="000000"/>
          <w:szCs w:val="28"/>
        </w:rPr>
        <w:t>10</w:t>
      </w:r>
      <w:r w:rsidR="00005529">
        <w:rPr>
          <w:b/>
          <w:bCs/>
          <w:color w:val="000000"/>
          <w:szCs w:val="28"/>
        </w:rPr>
        <w:t xml:space="preserve">.2 </w:t>
      </w:r>
      <w:r w:rsidR="00005529">
        <w:rPr>
          <w:b/>
        </w:rPr>
        <w:t>Линейная модель парной регрессии и корреляции</w:t>
      </w:r>
    </w:p>
    <w:p w:rsidR="007A1946" w:rsidRDefault="007A1946" w:rsidP="00005529">
      <w:pPr>
        <w:widowControl w:val="0"/>
        <w:autoSpaceDE w:val="0"/>
        <w:autoSpaceDN w:val="0"/>
        <w:adjustRightInd w:val="0"/>
        <w:ind w:firstLine="567"/>
        <w:jc w:val="both"/>
      </w:pPr>
      <w:r>
        <w:t>Рассмотрим простейшую модель парной регрессии – линейную регрессию. Линейная регрессия находит широкое применение в эконометрике ввиду четкой экономической интерпретации ее параметров.</w:t>
      </w:r>
    </w:p>
    <w:p w:rsidR="007A1946" w:rsidRDefault="007A1946" w:rsidP="00005529">
      <w:pPr>
        <w:widowControl w:val="0"/>
        <w:autoSpaceDE w:val="0"/>
        <w:autoSpaceDN w:val="0"/>
        <w:adjustRightInd w:val="0"/>
        <w:ind w:firstLine="567"/>
        <w:jc w:val="both"/>
      </w:pPr>
      <w:r>
        <w:t>Линейная регрессия сводится к нахождению уравнения вида</w:t>
      </w:r>
    </w:p>
    <w:p w:rsidR="006B60CE" w:rsidRDefault="006B60CE" w:rsidP="00005529">
      <w:pPr>
        <w:widowControl w:val="0"/>
        <w:autoSpaceDE w:val="0"/>
        <w:autoSpaceDN w:val="0"/>
        <w:adjustRightInd w:val="0"/>
        <w:ind w:firstLine="567"/>
        <w:jc w:val="both"/>
      </w:pPr>
    </w:p>
    <w:p w:rsidR="007A1946" w:rsidRDefault="00005529" w:rsidP="00005529">
      <w:pPr>
        <w:widowControl w:val="0"/>
        <w:autoSpaceDE w:val="0"/>
        <w:autoSpaceDN w:val="0"/>
        <w:adjustRightInd w:val="0"/>
        <w:ind w:left="2124"/>
        <w:jc w:val="center"/>
      </w:pPr>
      <w:r>
        <w:t xml:space="preserve"> </w:t>
      </w:r>
      <w:r w:rsidR="006B60CE">
        <w:rPr>
          <w:position w:val="-14"/>
        </w:rPr>
        <w:object w:dxaOrig="1660" w:dyaOrig="520">
          <v:shape id="_x0000_i1226" type="#_x0000_t75" style="width:69pt;height:18.6pt" o:ole="">
            <v:imagedata r:id="rId35" o:title=""/>
          </v:shape>
          <o:OLEObject Type="Embed" ProgID="Equation.DSMT4" ShapeID="_x0000_i1226" DrawAspect="Content" ObjectID="_1676617796" r:id="rId64"/>
        </w:object>
      </w:r>
      <w:r w:rsidR="007A1946">
        <w:t xml:space="preserve"> или </w:t>
      </w:r>
      <w:r w:rsidR="006B60CE">
        <w:rPr>
          <w:position w:val="-12"/>
        </w:rPr>
        <w:object w:dxaOrig="1980" w:dyaOrig="400">
          <v:shape id="_x0000_i1227" type="#_x0000_t75" style="width:79.2pt;height:17.4pt" o:ole="">
            <v:imagedata r:id="rId65" o:title=""/>
          </v:shape>
          <o:OLEObject Type="Embed" ProgID="Equation.DSMT4" ShapeID="_x0000_i1227" DrawAspect="Content" ObjectID="_1676617797" r:id="rId66"/>
        </w:object>
      </w:r>
      <w:r w:rsidR="007A1946">
        <w:t>.</w:t>
      </w:r>
      <w:r>
        <w:tab/>
      </w:r>
      <w:r>
        <w:tab/>
      </w:r>
      <w:r>
        <w:tab/>
      </w:r>
      <w:r>
        <w:tab/>
      </w:r>
      <w:r w:rsidR="006B60CE">
        <w:t xml:space="preserve">           </w:t>
      </w:r>
    </w:p>
    <w:p w:rsidR="006B60CE" w:rsidRDefault="006B60CE" w:rsidP="007A1946">
      <w:pPr>
        <w:widowControl w:val="0"/>
        <w:ind w:firstLine="720"/>
        <w:jc w:val="both"/>
      </w:pPr>
    </w:p>
    <w:p w:rsidR="007A1946" w:rsidRDefault="007A1946" w:rsidP="00E07E10">
      <w:pPr>
        <w:widowControl w:val="0"/>
        <w:ind w:firstLine="567"/>
        <w:jc w:val="both"/>
      </w:pPr>
      <w:r>
        <w:t xml:space="preserve">Уравнение вида </w:t>
      </w:r>
      <w:r w:rsidR="006B60CE">
        <w:rPr>
          <w:position w:val="-14"/>
        </w:rPr>
        <w:object w:dxaOrig="1660" w:dyaOrig="520">
          <v:shape id="_x0000_i1228" type="#_x0000_t75" style="width:83.4pt;height:20.4pt" o:ole="">
            <v:imagedata r:id="rId35" o:title=""/>
          </v:shape>
          <o:OLEObject Type="Embed" ProgID="Equation.DSMT4" ShapeID="_x0000_i1228" DrawAspect="Content" ObjectID="_1676617798" r:id="rId67"/>
        </w:object>
      </w:r>
      <w:r>
        <w:t xml:space="preserve"> позволяет по заданным значениям фактора </w:t>
      </w:r>
      <w:r>
        <w:rPr>
          <w:position w:val="-6"/>
        </w:rPr>
        <w:object w:dxaOrig="240" w:dyaOrig="260">
          <v:shape id="_x0000_i1229" type="#_x0000_t75" style="width:12pt;height:12.6pt" o:ole="">
            <v:imagedata r:id="rId10" o:title=""/>
          </v:shape>
          <o:OLEObject Type="Embed" ProgID="Equation.DSMT4" ShapeID="_x0000_i1229" DrawAspect="Content" ObjectID="_1676617799" r:id="rId68"/>
        </w:object>
      </w:r>
      <w:r>
        <w:t xml:space="preserve"> находить теоретические значения результативного признака, подставляя в него фактические значения фактора </w:t>
      </w:r>
      <w:r>
        <w:rPr>
          <w:position w:val="-6"/>
        </w:rPr>
        <w:object w:dxaOrig="240" w:dyaOrig="260">
          <v:shape id="_x0000_i1230" type="#_x0000_t75" style="width:12pt;height:12.6pt" o:ole="">
            <v:imagedata r:id="rId16" o:title=""/>
          </v:shape>
          <o:OLEObject Type="Embed" ProgID="Equation.DSMT4" ShapeID="_x0000_i1230" DrawAspect="Content" ObjectID="_1676617800" r:id="rId69"/>
        </w:object>
      </w:r>
      <w:r>
        <w:t>.</w:t>
      </w:r>
    </w:p>
    <w:p w:rsidR="007A1946" w:rsidRDefault="007A1946" w:rsidP="00E07E10">
      <w:pPr>
        <w:widowControl w:val="0"/>
        <w:ind w:firstLine="567"/>
        <w:jc w:val="both"/>
      </w:pPr>
      <w:r>
        <w:t xml:space="preserve">Построение линейной регрессии сводится к оценке ее параметров – </w:t>
      </w:r>
      <w:r>
        <w:rPr>
          <w:position w:val="-6"/>
        </w:rPr>
        <w:object w:dxaOrig="240" w:dyaOrig="260">
          <v:shape id="_x0000_i1231" type="#_x0000_t75" style="width:12pt;height:12.6pt" o:ole="">
            <v:imagedata r:id="rId70" o:title=""/>
          </v:shape>
          <o:OLEObject Type="Embed" ProgID="Equation.DSMT4" ShapeID="_x0000_i1231" DrawAspect="Content" ObjectID="_1676617801" r:id="rId71"/>
        </w:object>
      </w:r>
      <w:r>
        <w:t xml:space="preserve"> и </w:t>
      </w:r>
      <w:r>
        <w:rPr>
          <w:position w:val="-6"/>
        </w:rPr>
        <w:object w:dxaOrig="220" w:dyaOrig="340">
          <v:shape id="_x0000_i1232" type="#_x0000_t75" style="width:11.4pt;height:17.4pt" o:ole="">
            <v:imagedata r:id="rId72" o:title=""/>
          </v:shape>
          <o:OLEObject Type="Embed" ProgID="Equation.DSMT4" ShapeID="_x0000_i1232" DrawAspect="Content" ObjectID="_1676617802" r:id="rId73"/>
        </w:object>
      </w:r>
      <w:r>
        <w:t xml:space="preserve">. Классический подход к оцениванию параметров линейной регрессии основан на методе наименьших квадратов (МНК). МНК позволяет получить такие оценки параметров </w:t>
      </w:r>
      <w:r>
        <w:rPr>
          <w:position w:val="-6"/>
        </w:rPr>
        <w:object w:dxaOrig="240" w:dyaOrig="260">
          <v:shape id="_x0000_i1233" type="#_x0000_t75" style="width:12pt;height:12.6pt" o:ole="">
            <v:imagedata r:id="rId70" o:title=""/>
          </v:shape>
          <o:OLEObject Type="Embed" ProgID="Equation.DSMT4" ShapeID="_x0000_i1233" DrawAspect="Content" ObjectID="_1676617803" r:id="rId74"/>
        </w:object>
      </w:r>
      <w:r>
        <w:t xml:space="preserve"> и </w:t>
      </w:r>
      <w:r>
        <w:rPr>
          <w:position w:val="-6"/>
        </w:rPr>
        <w:object w:dxaOrig="220" w:dyaOrig="340">
          <v:shape id="_x0000_i1234" type="#_x0000_t75" style="width:11.4pt;height:17.4pt" o:ole="">
            <v:imagedata r:id="rId72" o:title=""/>
          </v:shape>
          <o:OLEObject Type="Embed" ProgID="Equation.DSMT4" ShapeID="_x0000_i1234" DrawAspect="Content" ObjectID="_1676617804" r:id="rId75"/>
        </w:object>
      </w:r>
      <w:r>
        <w:t xml:space="preserve">, при которых сумма квадратов отклонений фактических значений результативного признака </w:t>
      </w:r>
      <w:r>
        <w:rPr>
          <w:position w:val="-12"/>
        </w:rPr>
        <w:object w:dxaOrig="260" w:dyaOrig="320">
          <v:shape id="_x0000_i1235" type="#_x0000_t75" style="width:12.6pt;height:15.6pt" o:ole="">
            <v:imagedata r:id="rId8" o:title=""/>
          </v:shape>
          <o:OLEObject Type="Embed" ProgID="Equation.DSMT4" ShapeID="_x0000_i1235" DrawAspect="Content" ObjectID="_1676617805" r:id="rId76"/>
        </w:object>
      </w:r>
      <w:r>
        <w:t xml:space="preserve"> от теоретических </w:t>
      </w:r>
      <w:r>
        <w:rPr>
          <w:position w:val="-14"/>
        </w:rPr>
        <w:object w:dxaOrig="360" w:dyaOrig="520">
          <v:shape id="_x0000_i1236" type="#_x0000_t75" style="width:18pt;height:26.4pt" o:ole="">
            <v:imagedata r:id="rId24" o:title=""/>
          </v:shape>
          <o:OLEObject Type="Embed" ProgID="Equation.DSMT4" ShapeID="_x0000_i1236" DrawAspect="Content" ObjectID="_1676617806" r:id="rId77"/>
        </w:object>
      </w:r>
      <w:r>
        <w:t xml:space="preserve"> минимальна:</w:t>
      </w:r>
    </w:p>
    <w:p w:rsidR="007A1946" w:rsidRDefault="006B60CE" w:rsidP="006B60CE">
      <w:pPr>
        <w:widowControl w:val="0"/>
        <w:autoSpaceDE w:val="0"/>
        <w:autoSpaceDN w:val="0"/>
        <w:adjustRightInd w:val="0"/>
        <w:ind w:left="2124" w:firstLine="708"/>
        <w:jc w:val="center"/>
      </w:pPr>
      <w:r>
        <w:rPr>
          <w:position w:val="-36"/>
        </w:rPr>
        <w:object w:dxaOrig="4060" w:dyaOrig="880">
          <v:shape id="_x0000_i1237" type="#_x0000_t75" style="width:166.2pt;height:36.6pt" o:ole="">
            <v:imagedata r:id="rId78" o:title=""/>
          </v:shape>
          <o:OLEObject Type="Embed" ProgID="Equation.DSMT4" ShapeID="_x0000_i1237" DrawAspect="Content" ObjectID="_1676617807" r:id="rId79"/>
        </w:object>
      </w:r>
      <w:r w:rsidR="00B15E0B">
        <w:tab/>
      </w:r>
      <w:r w:rsidR="00B15E0B">
        <w:tab/>
      </w:r>
      <w:r w:rsidR="00B15E0B">
        <w:tab/>
      </w:r>
      <w:r w:rsidR="00B15E0B">
        <w:tab/>
      </w:r>
      <w:r w:rsidR="00B15E0B">
        <w:tab/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Т.е. из всего множества линий линия регрессии на графике выбирается так, чтобы сумма квадратов расстояний по вертикали между точками и этой ли</w:t>
      </w:r>
      <w:r w:rsidR="00005529">
        <w:t>нией была бы минимальной (рисунок 2</w:t>
      </w:r>
      <w:r>
        <w:t>):</w:t>
      </w:r>
    </w:p>
    <w:p w:rsidR="007A1946" w:rsidRDefault="007A1946" w:rsidP="007A1946">
      <w:pPr>
        <w:widowControl w:val="0"/>
        <w:ind w:firstLine="72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C08CC21" wp14:editId="688BDA0A">
            <wp:extent cx="4733925" cy="1990725"/>
            <wp:effectExtent l="0" t="0" r="0" b="0"/>
            <wp:docPr id="4" name="Рисунок 4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18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946" w:rsidRPr="00D90792" w:rsidRDefault="00005529" w:rsidP="00005529">
      <w:pPr>
        <w:widowControl w:val="0"/>
        <w:ind w:firstLine="720"/>
        <w:jc w:val="center"/>
        <w:rPr>
          <w:szCs w:val="28"/>
        </w:rPr>
      </w:pPr>
      <w:r>
        <w:rPr>
          <w:szCs w:val="28"/>
        </w:rPr>
        <w:t>Рисунок 2</w:t>
      </w:r>
      <w:r w:rsidR="007A1946" w:rsidRPr="004729F1">
        <w:rPr>
          <w:szCs w:val="28"/>
        </w:rPr>
        <w:t xml:space="preserve"> </w:t>
      </w:r>
      <w:r>
        <w:rPr>
          <w:szCs w:val="28"/>
        </w:rPr>
        <w:t>–</w:t>
      </w:r>
      <w:r w:rsidR="007A1946" w:rsidRPr="004729F1">
        <w:rPr>
          <w:szCs w:val="28"/>
        </w:rPr>
        <w:t xml:space="preserve"> Линия</w:t>
      </w:r>
      <w:r w:rsidR="007A1946" w:rsidRPr="00D90792">
        <w:rPr>
          <w:szCs w:val="28"/>
        </w:rPr>
        <w:t xml:space="preserve"> регрессии с </w:t>
      </w:r>
      <w:r w:rsidR="007A1946">
        <w:rPr>
          <w:szCs w:val="28"/>
        </w:rPr>
        <w:t>минимальной дисперсией остатков</w:t>
      </w:r>
    </w:p>
    <w:p w:rsidR="00005529" w:rsidRDefault="00005529" w:rsidP="007A1946">
      <w:pPr>
        <w:widowControl w:val="0"/>
        <w:autoSpaceDE w:val="0"/>
        <w:autoSpaceDN w:val="0"/>
        <w:adjustRightInd w:val="0"/>
        <w:ind w:firstLine="720"/>
        <w:jc w:val="both"/>
      </w:pP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Как известно из курса математического анализа, чтобы найти минимум функции (2), надо вычислить частные производные по каждому из параметров </w:t>
      </w:r>
      <w:r>
        <w:rPr>
          <w:position w:val="-6"/>
        </w:rPr>
        <w:object w:dxaOrig="240" w:dyaOrig="260">
          <v:shape id="_x0000_i1238" type="#_x0000_t75" style="width:12pt;height:12.6pt" o:ole="">
            <v:imagedata r:id="rId70" o:title=""/>
          </v:shape>
          <o:OLEObject Type="Embed" ProgID="Equation.DSMT4" ShapeID="_x0000_i1238" DrawAspect="Content" ObjectID="_1676617808" r:id="rId81"/>
        </w:object>
      </w:r>
      <w:r>
        <w:t xml:space="preserve"> и </w:t>
      </w:r>
      <w:r>
        <w:rPr>
          <w:position w:val="-6"/>
        </w:rPr>
        <w:object w:dxaOrig="220" w:dyaOrig="340">
          <v:shape id="_x0000_i1239" type="#_x0000_t75" style="width:11.4pt;height:17.4pt" o:ole="">
            <v:imagedata r:id="rId72" o:title=""/>
          </v:shape>
          <o:OLEObject Type="Embed" ProgID="Equation.DSMT4" ShapeID="_x0000_i1239" DrawAspect="Content" ObjectID="_1676617809" r:id="rId82"/>
        </w:object>
      </w:r>
      <w:r>
        <w:t xml:space="preserve"> </w:t>
      </w:r>
      <w:proofErr w:type="spellStart"/>
      <w:r>
        <w:t>и</w:t>
      </w:r>
      <w:proofErr w:type="spellEnd"/>
      <w:r>
        <w:t xml:space="preserve"> приравнять их к нулю. Обозначим </w:t>
      </w:r>
      <w:r w:rsidR="006B60CE">
        <w:rPr>
          <w:position w:val="-36"/>
        </w:rPr>
        <w:object w:dxaOrig="740" w:dyaOrig="700">
          <v:shape id="_x0000_i1240" type="#_x0000_t75" style="width:36.6pt;height:27pt" o:ole="">
            <v:imagedata r:id="rId83" o:title=""/>
          </v:shape>
          <o:OLEObject Type="Embed" ProgID="Equation.DSMT4" ShapeID="_x0000_i1240" DrawAspect="Content" ObjectID="_1676617810" r:id="rId84"/>
        </w:object>
      </w:r>
      <w:r>
        <w:t xml:space="preserve"> через </w:t>
      </w:r>
      <w:r>
        <w:rPr>
          <w:position w:val="-16"/>
        </w:rPr>
        <w:object w:dxaOrig="1060" w:dyaOrig="480">
          <v:shape id="_x0000_i1241" type="#_x0000_t75" style="width:53.4pt;height:24pt" o:ole="">
            <v:imagedata r:id="rId85" o:title=""/>
          </v:shape>
          <o:OLEObject Type="Embed" ProgID="Equation.DSMT4" ShapeID="_x0000_i1241" DrawAspect="Content" ObjectID="_1676617811" r:id="rId86"/>
        </w:object>
      </w:r>
      <w:r>
        <w:t>, тогда:</w:t>
      </w:r>
    </w:p>
    <w:p w:rsidR="007A1946" w:rsidRDefault="006B60CE" w:rsidP="00005529">
      <w:pPr>
        <w:widowControl w:val="0"/>
        <w:jc w:val="center"/>
      </w:pPr>
      <w:r>
        <w:rPr>
          <w:position w:val="-16"/>
          <w:lang w:val="en-US"/>
        </w:rPr>
        <w:object w:dxaOrig="3560" w:dyaOrig="540">
          <v:shape id="_x0000_i1242" type="#_x0000_t75" style="width:132.6pt;height:21pt" o:ole="">
            <v:imagedata r:id="rId87" o:title=""/>
          </v:shape>
          <o:OLEObject Type="Embed" ProgID="Equation.DSMT4" ShapeID="_x0000_i1242" DrawAspect="Content" ObjectID="_1676617812" r:id="rId88"/>
        </w:object>
      </w:r>
      <w:r w:rsidR="007A1946">
        <w:t>.</w:t>
      </w:r>
    </w:p>
    <w:p w:rsidR="007A1946" w:rsidRDefault="006B60CE" w:rsidP="006B60CE">
      <w:pPr>
        <w:widowControl w:val="0"/>
        <w:ind w:left="2832" w:firstLine="708"/>
        <w:jc w:val="center"/>
      </w:pPr>
      <w:r>
        <w:rPr>
          <w:position w:val="-78"/>
        </w:rPr>
        <w:object w:dxaOrig="4060" w:dyaOrig="1719">
          <v:shape id="_x0000_i1243" type="#_x0000_t75" style="width:164.4pt;height:62.4pt" o:ole="">
            <v:imagedata r:id="rId89" o:title=""/>
          </v:shape>
          <o:OLEObject Type="Embed" ProgID="Equation.DSMT4" ShapeID="_x0000_i1243" DrawAspect="Content" ObjectID="_1676617813" r:id="rId90"/>
        </w:object>
      </w:r>
      <w:r w:rsidR="007A1946">
        <w:tab/>
      </w:r>
      <w:r w:rsidR="00005529">
        <w:t xml:space="preserve">      </w:t>
      </w:r>
      <w:r w:rsidR="00B15E0B">
        <w:t xml:space="preserve">                             </w:t>
      </w:r>
      <w:r w:rsidR="007A1946">
        <w:tab/>
      </w:r>
      <w:r w:rsidR="007A1946">
        <w:tab/>
      </w:r>
      <w:r w:rsidR="007A1946">
        <w:tab/>
        <w:t xml:space="preserve">        </w:t>
      </w:r>
      <w:r w:rsidR="00005529">
        <w:t xml:space="preserve">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После несложных преобразований, получим следующую систему линейных уравнений для оценки параметров </w:t>
      </w:r>
      <w:r>
        <w:rPr>
          <w:position w:val="-6"/>
        </w:rPr>
        <w:object w:dxaOrig="240" w:dyaOrig="260">
          <v:shape id="_x0000_i1244" type="#_x0000_t75" style="width:12pt;height:12.6pt" o:ole="">
            <v:imagedata r:id="rId70" o:title=""/>
          </v:shape>
          <o:OLEObject Type="Embed" ProgID="Equation.DSMT4" ShapeID="_x0000_i1244" DrawAspect="Content" ObjectID="_1676617814" r:id="rId91"/>
        </w:object>
      </w:r>
      <w:r>
        <w:t xml:space="preserve"> и </w:t>
      </w:r>
      <w:r>
        <w:rPr>
          <w:position w:val="-6"/>
        </w:rPr>
        <w:object w:dxaOrig="220" w:dyaOrig="340">
          <v:shape id="_x0000_i1245" type="#_x0000_t75" style="width:11.4pt;height:17.4pt" o:ole="">
            <v:imagedata r:id="rId72" o:title=""/>
          </v:shape>
          <o:OLEObject Type="Embed" ProgID="Equation.DSMT4" ShapeID="_x0000_i1245" DrawAspect="Content" ObjectID="_1676617815" r:id="rId92"/>
        </w:object>
      </w:r>
      <w:r>
        <w:t>:</w:t>
      </w:r>
    </w:p>
    <w:p w:rsidR="007A1946" w:rsidRDefault="006B60CE" w:rsidP="00005529">
      <w:pPr>
        <w:widowControl w:val="0"/>
        <w:autoSpaceDE w:val="0"/>
        <w:autoSpaceDN w:val="0"/>
        <w:adjustRightInd w:val="0"/>
        <w:ind w:left="2832" w:firstLine="708"/>
        <w:rPr>
          <w:noProof/>
        </w:rPr>
      </w:pPr>
      <w:r w:rsidRPr="0074072C">
        <w:rPr>
          <w:noProof/>
          <w:position w:val="-48"/>
        </w:rPr>
        <w:object w:dxaOrig="3660" w:dyaOrig="1120">
          <v:shape id="_x0000_i1246" type="#_x0000_t75" style="width:158.4pt;height:45pt" o:ole="">
            <v:imagedata r:id="rId93" o:title=""/>
          </v:shape>
          <o:OLEObject Type="Embed" ProgID="Equation.DSMT4" ShapeID="_x0000_i1246" DrawAspect="Content" ObjectID="_1676617816" r:id="rId94"/>
        </w:object>
      </w:r>
      <w:r w:rsidR="00005529">
        <w:rPr>
          <w:noProof/>
        </w:rPr>
        <w:tab/>
      </w:r>
      <w:r w:rsidR="00005529">
        <w:rPr>
          <w:noProof/>
        </w:rPr>
        <w:tab/>
      </w:r>
      <w:r w:rsidR="00005529">
        <w:rPr>
          <w:noProof/>
        </w:rPr>
        <w:tab/>
        <w:t xml:space="preserve">   </w:t>
      </w:r>
      <w:r>
        <w:rPr>
          <w:noProof/>
        </w:rPr>
        <w:t xml:space="preserve">            </w:t>
      </w:r>
      <w:r w:rsidR="00005529">
        <w:rPr>
          <w:noProof/>
        </w:rPr>
        <w:t xml:space="preserve">  </w:t>
      </w:r>
      <w:r w:rsidR="00B15E0B">
        <w:rPr>
          <w:noProof/>
        </w:rPr>
        <w:t xml:space="preserve">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Решая систему уравнений (4), найдем искомые оценки параметров </w:t>
      </w:r>
      <w:r>
        <w:rPr>
          <w:position w:val="-6"/>
        </w:rPr>
        <w:object w:dxaOrig="240" w:dyaOrig="260">
          <v:shape id="_x0000_i1247" type="#_x0000_t75" style="width:12pt;height:12.6pt" o:ole="">
            <v:imagedata r:id="rId70" o:title=""/>
          </v:shape>
          <o:OLEObject Type="Embed" ProgID="Equation.DSMT4" ShapeID="_x0000_i1247" DrawAspect="Content" ObjectID="_1676617817" r:id="rId95"/>
        </w:object>
      </w:r>
      <w:r>
        <w:t xml:space="preserve"> и </w:t>
      </w:r>
      <w:r>
        <w:rPr>
          <w:position w:val="-6"/>
        </w:rPr>
        <w:object w:dxaOrig="220" w:dyaOrig="340">
          <v:shape id="_x0000_i1248" type="#_x0000_t75" style="width:11.4pt;height:17.4pt" o:ole="">
            <v:imagedata r:id="rId72" o:title=""/>
          </v:shape>
          <o:OLEObject Type="Embed" ProgID="Equation.DSMT4" ShapeID="_x0000_i1248" DrawAspect="Content" ObjectID="_1676617818" r:id="rId96"/>
        </w:object>
      </w:r>
      <w:r>
        <w:t>. Можно воспользоваться следующими готовыми формулами, которые следуют непосредственно из решения системы (4):</w:t>
      </w:r>
    </w:p>
    <w:p w:rsidR="007A1946" w:rsidRDefault="006B60CE" w:rsidP="00005529">
      <w:pPr>
        <w:widowControl w:val="0"/>
        <w:autoSpaceDE w:val="0"/>
        <w:autoSpaceDN w:val="0"/>
        <w:adjustRightInd w:val="0"/>
        <w:ind w:left="2832" w:firstLine="708"/>
        <w:jc w:val="both"/>
      </w:pPr>
      <w:r>
        <w:rPr>
          <w:position w:val="-12"/>
        </w:rPr>
        <w:object w:dxaOrig="1560" w:dyaOrig="400">
          <v:shape id="_x0000_i1249" type="#_x0000_t75" style="width:68.4pt;height:15.6pt" o:ole="">
            <v:imagedata r:id="rId97" o:title=""/>
          </v:shape>
          <o:OLEObject Type="Embed" ProgID="Equation.DSMT4" ShapeID="_x0000_i1249" DrawAspect="Content" ObjectID="_1676617819" r:id="rId98"/>
        </w:object>
      </w:r>
      <w:r w:rsidR="007A1946">
        <w:t>,</w:t>
      </w:r>
      <w:r w:rsidR="007A1946">
        <w:tab/>
      </w:r>
      <w:r>
        <w:rPr>
          <w:position w:val="-38"/>
        </w:rPr>
        <w:object w:dxaOrig="1840" w:dyaOrig="920">
          <v:shape id="_x0000_i1250" type="#_x0000_t75" style="width:92.4pt;height:36.6pt" o:ole="">
            <v:imagedata r:id="rId99" o:title=""/>
          </v:shape>
          <o:OLEObject Type="Embed" ProgID="Equation.DSMT4" ShapeID="_x0000_i1250" DrawAspect="Content" ObjectID="_1676617820" r:id="rId100"/>
        </w:object>
      </w:r>
      <w:r w:rsidR="00005529">
        <w:t>,</w:t>
      </w:r>
      <w:r w:rsidR="00005529">
        <w:tab/>
      </w:r>
      <w:r w:rsidR="00005529">
        <w:tab/>
      </w:r>
      <w:r w:rsidR="00005529">
        <w:tab/>
        <w:t xml:space="preserve">     </w:t>
      </w:r>
    </w:p>
    <w:p w:rsidR="007A1946" w:rsidRDefault="007A1946" w:rsidP="00276DAF">
      <w:pPr>
        <w:widowControl w:val="0"/>
        <w:jc w:val="both"/>
      </w:pPr>
      <w:r>
        <w:t xml:space="preserve">где </w:t>
      </w:r>
      <w:r w:rsidR="006B60CE">
        <w:rPr>
          <w:position w:val="-16"/>
          <w:lang w:val="en-US"/>
        </w:rPr>
        <w:object w:dxaOrig="2960" w:dyaOrig="660">
          <v:shape id="_x0000_i1251" type="#_x0000_t75" style="width:133.2pt;height:24.6pt" o:ole="">
            <v:imagedata r:id="rId101" o:title=""/>
          </v:shape>
          <o:OLEObject Type="Embed" ProgID="Equation.3" ShapeID="_x0000_i1251" DrawAspect="Content" ObjectID="_1676617821" r:id="rId102"/>
        </w:object>
      </w:r>
      <w:r>
        <w:t xml:space="preserve"> – ковариация признаков </w:t>
      </w:r>
      <w:r>
        <w:rPr>
          <w:position w:val="-6"/>
        </w:rPr>
        <w:object w:dxaOrig="240" w:dyaOrig="260">
          <v:shape id="_x0000_i1252" type="#_x0000_t75" style="width:12pt;height:12.6pt" o:ole="">
            <v:imagedata r:id="rId103" o:title=""/>
          </v:shape>
          <o:OLEObject Type="Embed" ProgID="Equation.3" ShapeID="_x0000_i1252" DrawAspect="Content" ObjectID="_1676617822" r:id="rId104"/>
        </w:object>
      </w:r>
      <w:r>
        <w:t xml:space="preserve"> и </w:t>
      </w:r>
      <w:r>
        <w:rPr>
          <w:position w:val="-12"/>
        </w:rPr>
        <w:object w:dxaOrig="260" w:dyaOrig="320">
          <v:shape id="_x0000_i1253" type="#_x0000_t75" style="width:12.6pt;height:15.6pt" o:ole="">
            <v:imagedata r:id="rId105" o:title=""/>
          </v:shape>
          <o:OLEObject Type="Embed" ProgID="Equation.3" ShapeID="_x0000_i1253" DrawAspect="Content" ObjectID="_1676617823" r:id="rId106"/>
        </w:object>
      </w:r>
      <w:r>
        <w:t xml:space="preserve">, </w:t>
      </w:r>
      <w:r w:rsidR="006B60CE">
        <w:rPr>
          <w:position w:val="-14"/>
        </w:rPr>
        <w:object w:dxaOrig="1680" w:dyaOrig="680">
          <v:shape id="_x0000_i1254" type="#_x0000_t75" style="width:84pt;height:27.6pt" o:ole="">
            <v:imagedata r:id="rId107" o:title=""/>
          </v:shape>
          <o:OLEObject Type="Embed" ProgID="Equation.3" ShapeID="_x0000_i1254" DrawAspect="Content" ObjectID="_1676617824" r:id="rId108"/>
        </w:object>
      </w:r>
      <w:r>
        <w:t xml:space="preserve"> – дисперсия признака </w:t>
      </w:r>
      <w:r>
        <w:rPr>
          <w:position w:val="-6"/>
        </w:rPr>
        <w:object w:dxaOrig="240" w:dyaOrig="260">
          <v:shape id="_x0000_i1255" type="#_x0000_t75" style="width:12pt;height:12.6pt" o:ole="">
            <v:imagedata r:id="rId103" o:title=""/>
          </v:shape>
          <o:OLEObject Type="Embed" ProgID="Equation.3" ShapeID="_x0000_i1255" DrawAspect="Content" ObjectID="_1676617825" r:id="rId109"/>
        </w:object>
      </w:r>
      <w:r>
        <w:t xml:space="preserve"> и </w:t>
      </w:r>
    </w:p>
    <w:p w:rsidR="007A1946" w:rsidRDefault="006B60CE" w:rsidP="007A1946">
      <w:pPr>
        <w:widowControl w:val="0"/>
        <w:ind w:firstLine="720"/>
        <w:jc w:val="both"/>
      </w:pPr>
      <w:r>
        <w:rPr>
          <w:position w:val="-30"/>
        </w:rPr>
        <w:object w:dxaOrig="1359" w:dyaOrig="800">
          <v:shape id="_x0000_i1256" type="#_x0000_t75" style="width:68.4pt;height:26.4pt" o:ole="">
            <v:imagedata r:id="rId110" o:title=""/>
          </v:shape>
          <o:OLEObject Type="Embed" ProgID="Equation.3" ShapeID="_x0000_i1256" DrawAspect="Content" ObjectID="_1676617826" r:id="rId111"/>
        </w:object>
      </w:r>
      <w:r w:rsidR="007A1946">
        <w:t xml:space="preserve">,  </w:t>
      </w:r>
      <w:r w:rsidR="00DA03E9">
        <w:rPr>
          <w:position w:val="-30"/>
        </w:rPr>
        <w:object w:dxaOrig="1400" w:dyaOrig="800">
          <v:shape id="_x0000_i1257" type="#_x0000_t75" style="width:58.8pt;height:31.8pt" o:ole="">
            <v:imagedata r:id="rId112" o:title=""/>
          </v:shape>
          <o:OLEObject Type="Embed" ProgID="Equation.3" ShapeID="_x0000_i1257" DrawAspect="Content" ObjectID="_1676617827" r:id="rId113"/>
        </w:object>
      </w:r>
      <w:r w:rsidR="007A1946">
        <w:t xml:space="preserve">,  </w:t>
      </w:r>
      <w:r w:rsidR="00DA03E9">
        <w:rPr>
          <w:position w:val="-30"/>
        </w:rPr>
        <w:object w:dxaOrig="2100" w:dyaOrig="800">
          <v:shape id="_x0000_i1258" type="#_x0000_t75" style="width:81.6pt;height:29.4pt" o:ole="">
            <v:imagedata r:id="rId114" o:title=""/>
          </v:shape>
          <o:OLEObject Type="Embed" ProgID="Equation.3" ShapeID="_x0000_i1258" DrawAspect="Content" ObjectID="_1676617828" r:id="rId115"/>
        </w:object>
      </w:r>
      <w:r w:rsidR="007A1946">
        <w:t xml:space="preserve">,  </w:t>
      </w:r>
      <w:r w:rsidR="00DA03E9">
        <w:rPr>
          <w:position w:val="-30"/>
        </w:rPr>
        <w:object w:dxaOrig="1700" w:dyaOrig="840">
          <v:shape id="_x0000_i1259" type="#_x0000_t75" style="width:66.6pt;height:34.2pt" o:ole="">
            <v:imagedata r:id="rId116" o:title=""/>
          </v:shape>
          <o:OLEObject Type="Embed" ProgID="Equation.3" ShapeID="_x0000_i1259" DrawAspect="Content" ObjectID="_1676617829" r:id="rId117"/>
        </w:object>
      </w:r>
      <w:r w:rsidR="007A1946">
        <w:t>.</w:t>
      </w:r>
    </w:p>
    <w:p w:rsidR="006B60CE" w:rsidRDefault="006B60CE" w:rsidP="007A1946">
      <w:pPr>
        <w:pStyle w:val="MTDisplayEquation"/>
        <w:widowControl w:val="0"/>
        <w:tabs>
          <w:tab w:val="clear" w:pos="5100"/>
          <w:tab w:val="clear" w:pos="10200"/>
        </w:tabs>
        <w:spacing w:line="240" w:lineRule="auto"/>
        <w:ind w:firstLine="720"/>
        <w:rPr>
          <w:sz w:val="28"/>
        </w:rPr>
      </w:pPr>
    </w:p>
    <w:p w:rsidR="007A1946" w:rsidRDefault="007A1946" w:rsidP="00E07E10">
      <w:pPr>
        <w:pStyle w:val="MTDisplayEquation"/>
        <w:widowControl w:val="0"/>
        <w:tabs>
          <w:tab w:val="clear" w:pos="5100"/>
          <w:tab w:val="clear" w:pos="10200"/>
        </w:tabs>
        <w:spacing w:line="240" w:lineRule="auto"/>
        <w:ind w:firstLine="567"/>
        <w:rPr>
          <w:sz w:val="28"/>
        </w:rPr>
      </w:pPr>
      <w:r w:rsidRPr="006B60CE">
        <w:rPr>
          <w:b/>
          <w:i/>
          <w:sz w:val="28"/>
        </w:rPr>
        <w:t>Ковариация</w:t>
      </w:r>
      <w:r>
        <w:rPr>
          <w:sz w:val="28"/>
        </w:rPr>
        <w:t xml:space="preserve"> – числовая характеристика совместного распределения двух случайных величин, равная математическому ожиданию произведения отклонений этих случайных величин от их математических ожиданий. Дисперсия – характеристика случайной величины, определяемая как математическое ожидание квадрата отклонения случайной величины от ее математического ожидания. Математическое ожидание – сумма произведений значений случайной величины на соответствующие вероятности.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lastRenderedPageBreak/>
        <w:t xml:space="preserve">Параметр </w:t>
      </w:r>
      <w:r>
        <w:rPr>
          <w:position w:val="-6"/>
        </w:rPr>
        <w:object w:dxaOrig="220" w:dyaOrig="340">
          <v:shape id="_x0000_i1260" type="#_x0000_t75" style="width:11.4pt;height:17.4pt" o:ole="">
            <v:imagedata r:id="rId118" o:title=""/>
          </v:shape>
          <o:OLEObject Type="Embed" ProgID="Equation.DSMT4" ShapeID="_x0000_i1260" DrawAspect="Content" ObjectID="_1676617830" r:id="rId119"/>
        </w:object>
      </w:r>
      <w:r>
        <w:t xml:space="preserve"> называется коэффициентом регрессии. Его величина показывает среднее изменение результата с изменением фактора на одну единицу его измерения.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Возможность четкой экономической интерпретации коэффициента регрессии сделала линейное уравнение регрессии достаточно распространенным в эконометрических исследованиях.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Формально </w:t>
      </w:r>
      <w:r>
        <w:rPr>
          <w:position w:val="-6"/>
        </w:rPr>
        <w:object w:dxaOrig="240" w:dyaOrig="260">
          <v:shape id="_x0000_i1261" type="#_x0000_t75" style="width:12pt;height:12.6pt" o:ole="">
            <v:imagedata r:id="rId120" o:title=""/>
          </v:shape>
          <o:OLEObject Type="Embed" ProgID="Equation.DSMT4" ShapeID="_x0000_i1261" DrawAspect="Content" ObjectID="_1676617831" r:id="rId121"/>
        </w:object>
      </w:r>
      <w:r>
        <w:t xml:space="preserve"> – значение </w:t>
      </w:r>
      <w:r>
        <w:rPr>
          <w:position w:val="-12"/>
        </w:rPr>
        <w:object w:dxaOrig="260" w:dyaOrig="320">
          <v:shape id="_x0000_i1262" type="#_x0000_t75" style="width:12.6pt;height:15.6pt" o:ole="">
            <v:imagedata r:id="rId122" o:title=""/>
          </v:shape>
          <o:OLEObject Type="Embed" ProgID="Equation.DSMT4" ShapeID="_x0000_i1262" DrawAspect="Content" ObjectID="_1676617832" r:id="rId123"/>
        </w:object>
      </w:r>
      <w:r>
        <w:t xml:space="preserve"> при </w:t>
      </w:r>
      <w:r>
        <w:rPr>
          <w:position w:val="-6"/>
        </w:rPr>
        <w:object w:dxaOrig="700" w:dyaOrig="320">
          <v:shape id="_x0000_i1263" type="#_x0000_t75" style="width:35.4pt;height:15.6pt" o:ole="">
            <v:imagedata r:id="rId124" o:title=""/>
          </v:shape>
          <o:OLEObject Type="Embed" ProgID="Equation.DSMT4" ShapeID="_x0000_i1263" DrawAspect="Content" ObjectID="_1676617833" r:id="rId125"/>
        </w:object>
      </w:r>
      <w:r>
        <w:t xml:space="preserve">. Если признак-фактор </w:t>
      </w:r>
      <w:r>
        <w:rPr>
          <w:position w:val="-6"/>
        </w:rPr>
        <w:object w:dxaOrig="240" w:dyaOrig="260">
          <v:shape id="_x0000_i1264" type="#_x0000_t75" style="width:12pt;height:12.6pt" o:ole="">
            <v:imagedata r:id="rId126" o:title=""/>
          </v:shape>
          <o:OLEObject Type="Embed" ProgID="Equation.DSMT4" ShapeID="_x0000_i1264" DrawAspect="Content" ObjectID="_1676617834" r:id="rId127"/>
        </w:object>
      </w:r>
      <w:r>
        <w:t xml:space="preserve"> не может иметь нулевого значения, то вышеуказанная трактовка свободного члена </w:t>
      </w:r>
      <w:r>
        <w:rPr>
          <w:position w:val="-6"/>
        </w:rPr>
        <w:object w:dxaOrig="240" w:dyaOrig="260">
          <v:shape id="_x0000_i1265" type="#_x0000_t75" style="width:12pt;height:12.6pt" o:ole="">
            <v:imagedata r:id="rId120" o:title=""/>
          </v:shape>
          <o:OLEObject Type="Embed" ProgID="Equation.DSMT4" ShapeID="_x0000_i1265" DrawAspect="Content" ObjectID="_1676617835" r:id="rId128"/>
        </w:object>
      </w:r>
      <w:r>
        <w:t xml:space="preserve"> не имеет смысла, т.е. параметр </w:t>
      </w:r>
      <w:r>
        <w:rPr>
          <w:position w:val="-6"/>
        </w:rPr>
        <w:object w:dxaOrig="240" w:dyaOrig="260">
          <v:shape id="_x0000_i1266" type="#_x0000_t75" style="width:12pt;height:12.6pt" o:ole="">
            <v:imagedata r:id="rId120" o:title=""/>
          </v:shape>
          <o:OLEObject Type="Embed" ProgID="Equation.DSMT4" ShapeID="_x0000_i1266" DrawAspect="Content" ObjectID="_1676617836" r:id="rId129"/>
        </w:object>
      </w:r>
      <w:r>
        <w:t xml:space="preserve"> может не иметь экономического содержания.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Уравнение регрессии всегда дополняется показателем тесноты связи. При использовании линейной регрессии в качестве такого показателя выступает линейный коэффициент корреляции </w:t>
      </w:r>
      <w:r>
        <w:rPr>
          <w:position w:val="-16"/>
        </w:rPr>
        <w:object w:dxaOrig="340" w:dyaOrig="460">
          <v:shape id="_x0000_i1267" type="#_x0000_t75" style="width:17.4pt;height:23.4pt" o:ole="">
            <v:imagedata r:id="rId130" o:title=""/>
          </v:shape>
          <o:OLEObject Type="Embed" ProgID="Equation.DSMT4" ShapeID="_x0000_i1267" DrawAspect="Content" ObjectID="_1676617837" r:id="rId131"/>
        </w:object>
      </w:r>
      <w:r>
        <w:t>, который можно рассчитать по следующим формулам:</w:t>
      </w:r>
    </w:p>
    <w:p w:rsidR="007A1946" w:rsidRDefault="006B60CE" w:rsidP="00DA03E9">
      <w:pPr>
        <w:widowControl w:val="0"/>
        <w:autoSpaceDE w:val="0"/>
        <w:autoSpaceDN w:val="0"/>
        <w:adjustRightInd w:val="0"/>
        <w:ind w:left="2832" w:firstLine="708"/>
      </w:pPr>
      <w:r>
        <w:rPr>
          <w:position w:val="-42"/>
        </w:rPr>
        <w:object w:dxaOrig="3040" w:dyaOrig="960">
          <v:shape id="_x0000_i1268" type="#_x0000_t75" style="width:152.4pt;height:45.6pt" o:ole="">
            <v:imagedata r:id="rId132" o:title=""/>
          </v:shape>
          <o:OLEObject Type="Embed" ProgID="Equation.DSMT4" ShapeID="_x0000_i1268" DrawAspect="Content" ObjectID="_1676617838" r:id="rId133"/>
        </w:object>
      </w:r>
      <w:r w:rsidR="007A1946">
        <w:t xml:space="preserve"> </w:t>
      </w:r>
      <w:r w:rsidR="00005529">
        <w:tab/>
      </w:r>
      <w:r w:rsidR="00005529">
        <w:tab/>
      </w:r>
      <w:r w:rsidR="00005529">
        <w:tab/>
      </w:r>
      <w:r w:rsidR="00005529">
        <w:tab/>
      </w:r>
      <w:r w:rsidR="00DA03E9">
        <w:t xml:space="preserve">        </w:t>
      </w:r>
      <w:r w:rsidR="00B15E0B">
        <w:t xml:space="preserve"> 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Линейный коэффициент корреляции находится в пределах: </w:t>
      </w:r>
      <w:r>
        <w:rPr>
          <w:position w:val="-16"/>
        </w:rPr>
        <w:object w:dxaOrig="1420" w:dyaOrig="460">
          <v:shape id="_x0000_i1269" type="#_x0000_t75" style="width:71.4pt;height:23.4pt" o:ole="">
            <v:imagedata r:id="rId134" o:title=""/>
          </v:shape>
          <o:OLEObject Type="Embed" ProgID="Equation.DSMT4" ShapeID="_x0000_i1269" DrawAspect="Content" ObjectID="_1676617839" r:id="rId135"/>
        </w:object>
      </w:r>
      <w:r>
        <w:t xml:space="preserve">. Чем ближе абсолютное значение </w:t>
      </w:r>
      <w:r>
        <w:rPr>
          <w:position w:val="-16"/>
        </w:rPr>
        <w:object w:dxaOrig="340" w:dyaOrig="460">
          <v:shape id="_x0000_i1270" type="#_x0000_t75" style="width:17.4pt;height:23.4pt" o:ole="">
            <v:imagedata r:id="rId130" o:title=""/>
          </v:shape>
          <o:OLEObject Type="Embed" ProgID="Equation.DSMT4" ShapeID="_x0000_i1270" DrawAspect="Content" ObjectID="_1676617840" r:id="rId136"/>
        </w:object>
      </w:r>
      <w:r>
        <w:t xml:space="preserve"> к единице, тем сильнее линейная связь между факторами (при </w:t>
      </w:r>
      <w:r>
        <w:rPr>
          <w:position w:val="-16"/>
        </w:rPr>
        <w:object w:dxaOrig="999" w:dyaOrig="460">
          <v:shape id="_x0000_i1271" type="#_x0000_t75" style="width:50.4pt;height:23.4pt" o:ole="">
            <v:imagedata r:id="rId137" o:title=""/>
          </v:shape>
          <o:OLEObject Type="Embed" ProgID="Equation.DSMT4" ShapeID="_x0000_i1271" DrawAspect="Content" ObjectID="_1676617841" r:id="rId138"/>
        </w:object>
      </w:r>
      <w:r>
        <w:t xml:space="preserve"> имеем строгую функциональную зависимость). Но следует иметь в виду, что близость абсолютной величины линейного коэффициента корреляции к нулю еще не означает отсутствия связи между признаками. При другой (нелинейной) спецификации модели связь между признаками может оказаться достаточно тесной.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Для оценки качества подбора линейной функции рассчитывается квадрат линейного коэффициента корреляции </w:t>
      </w:r>
      <w:r>
        <w:rPr>
          <w:position w:val="-16"/>
        </w:rPr>
        <w:object w:dxaOrig="340" w:dyaOrig="499">
          <v:shape id="_x0000_i1272" type="#_x0000_t75" style="width:17.4pt;height:24.6pt" o:ole="">
            <v:imagedata r:id="rId139" o:title=""/>
          </v:shape>
          <o:OLEObject Type="Embed" ProgID="Equation.DSMT4" ShapeID="_x0000_i1272" DrawAspect="Content" ObjectID="_1676617842" r:id="rId140"/>
        </w:object>
      </w:r>
      <w:r>
        <w:t xml:space="preserve">, называемый коэффициентом детерминации. Коэффициент детерминации характеризует долю дисперсии результативного признака </w:t>
      </w:r>
      <w:r>
        <w:rPr>
          <w:position w:val="-12"/>
        </w:rPr>
        <w:object w:dxaOrig="260" w:dyaOrig="320">
          <v:shape id="_x0000_i1273" type="#_x0000_t75" style="width:12.6pt;height:15.6pt" o:ole="">
            <v:imagedata r:id="rId122" o:title=""/>
          </v:shape>
          <o:OLEObject Type="Embed" ProgID="Equation.DSMT4" ShapeID="_x0000_i1273" DrawAspect="Content" ObjectID="_1676617843" r:id="rId141"/>
        </w:object>
      </w:r>
      <w:r>
        <w:t>, объясняемую регрессией, в общей дисперсии результативного признака:</w:t>
      </w:r>
    </w:p>
    <w:p w:rsidR="007A1946" w:rsidRDefault="006B60CE" w:rsidP="00005529">
      <w:pPr>
        <w:widowControl w:val="0"/>
        <w:autoSpaceDE w:val="0"/>
        <w:autoSpaceDN w:val="0"/>
        <w:adjustRightInd w:val="0"/>
        <w:ind w:left="3540" w:firstLine="708"/>
      </w:pPr>
      <w:r>
        <w:rPr>
          <w:position w:val="-42"/>
        </w:rPr>
        <w:object w:dxaOrig="1640" w:dyaOrig="960">
          <v:shape id="_x0000_i1274" type="#_x0000_t75" style="width:81.6pt;height:42.6pt" o:ole="">
            <v:imagedata r:id="rId142" o:title=""/>
          </v:shape>
          <o:OLEObject Type="Embed" ProgID="Equation.DSMT4" ShapeID="_x0000_i1274" DrawAspect="Content" ObjectID="_1676617844" r:id="rId143"/>
        </w:object>
      </w:r>
      <w:r w:rsidR="00B15E0B">
        <w:t>,</w:t>
      </w:r>
      <w:r w:rsidR="00B15E0B">
        <w:tab/>
      </w:r>
      <w:r w:rsidR="00B15E0B">
        <w:tab/>
      </w:r>
      <w:r w:rsidR="00B15E0B">
        <w:tab/>
      </w:r>
      <w:r w:rsidR="00B15E0B">
        <w:tab/>
      </w:r>
      <w:r w:rsidR="00B15E0B">
        <w:tab/>
        <w:t xml:space="preserve">    </w:t>
      </w:r>
    </w:p>
    <w:p w:rsidR="007A1946" w:rsidRDefault="007A1946" w:rsidP="00DA03E9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 w:rsidR="006B60CE">
        <w:rPr>
          <w:position w:val="-30"/>
        </w:rPr>
        <w:object w:dxaOrig="2680" w:dyaOrig="800">
          <v:shape id="_x0000_i1275" type="#_x0000_t75" style="width:117.6pt;height:31.8pt" o:ole="">
            <v:imagedata r:id="rId144" o:title=""/>
          </v:shape>
          <o:OLEObject Type="Embed" ProgID="Equation.DSMT4" ShapeID="_x0000_i1275" DrawAspect="Content" ObjectID="_1676617845" r:id="rId145"/>
        </w:object>
      </w:r>
      <w:r>
        <w:t xml:space="preserve">, </w:t>
      </w:r>
      <w:r w:rsidR="006B60CE">
        <w:rPr>
          <w:position w:val="-30"/>
        </w:rPr>
        <w:object w:dxaOrig="3660" w:dyaOrig="800">
          <v:shape id="_x0000_i1276" type="#_x0000_t75" style="width:159pt;height:30.6pt" o:ole="">
            <v:imagedata r:id="rId146" o:title=""/>
          </v:shape>
          <o:OLEObject Type="Embed" ProgID="Equation.DSMT4" ShapeID="_x0000_i1276" DrawAspect="Content" ObjectID="_1676617846" r:id="rId147"/>
        </w:object>
      </w:r>
      <w:r>
        <w:t>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Соответственно величина </w:t>
      </w:r>
      <w:r w:rsidR="00DA03E9">
        <w:rPr>
          <w:position w:val="-16"/>
        </w:rPr>
        <w:object w:dxaOrig="740" w:dyaOrig="499">
          <v:shape id="_x0000_i1277" type="#_x0000_t75" style="width:36.6pt;height:21.6pt" o:ole="">
            <v:imagedata r:id="rId148" o:title=""/>
          </v:shape>
          <o:OLEObject Type="Embed" ProgID="Equation.DSMT4" ShapeID="_x0000_i1277" DrawAspect="Content" ObjectID="_1676617847" r:id="rId149"/>
        </w:object>
      </w:r>
      <w:r>
        <w:t xml:space="preserve"> характеризует долю дисперсии </w:t>
      </w:r>
      <w:r>
        <w:rPr>
          <w:position w:val="-12"/>
        </w:rPr>
        <w:object w:dxaOrig="260" w:dyaOrig="320">
          <v:shape id="_x0000_i1278" type="#_x0000_t75" style="width:12.6pt;height:15.6pt" o:ole="">
            <v:imagedata r:id="rId122" o:title=""/>
          </v:shape>
          <o:OLEObject Type="Embed" ProgID="Equation.DSMT4" ShapeID="_x0000_i1278" DrawAspect="Content" ObjectID="_1676617848" r:id="rId150"/>
        </w:object>
      </w:r>
      <w:r>
        <w:t>, вызванную влиянием остальных, не учтенных в модели, факторов.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После того как найдено уравнение линейной регрессии, проводится оценка значимости как уравнения в целом, так и отдельных его параметров.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Проверить значимость уравнения регрессии – значит установить, соответствует ли математическая модель, выражающая зависимость между переменными, экспериментальным данным и достаточно ли включенных в уравнение объясняющих переменных (одной или нескольких) для описания зависимой переменной.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lastRenderedPageBreak/>
        <w:t>Чтобы иметь общее суждение о качестве модели из относительных отклонений по каждому наблюдению, определяют среднюю ошибку аппроксимации:</w:t>
      </w:r>
    </w:p>
    <w:p w:rsidR="007A1946" w:rsidRDefault="006B60CE" w:rsidP="00005529">
      <w:pPr>
        <w:widowControl w:val="0"/>
        <w:autoSpaceDE w:val="0"/>
        <w:autoSpaceDN w:val="0"/>
        <w:adjustRightInd w:val="0"/>
        <w:ind w:left="2832" w:firstLine="708"/>
      </w:pPr>
      <w:r>
        <w:rPr>
          <w:position w:val="-44"/>
        </w:rPr>
        <w:object w:dxaOrig="3080" w:dyaOrig="1040">
          <v:shape id="_x0000_i1279" type="#_x0000_t75" style="width:135pt;height:42.6pt" o:ole="">
            <v:imagedata r:id="rId151" o:title=""/>
          </v:shape>
          <o:OLEObject Type="Embed" ProgID="Equation.DSMT4" ShapeID="_x0000_i1279" DrawAspect="Content" ObjectID="_1676617849" r:id="rId152"/>
        </w:object>
      </w:r>
      <w:r w:rsidR="00005529">
        <w:t>.</w:t>
      </w:r>
      <w:r w:rsidR="00005529">
        <w:tab/>
      </w:r>
      <w:r w:rsidR="00005529">
        <w:tab/>
      </w:r>
      <w:r w:rsidR="00005529">
        <w:tab/>
      </w:r>
      <w:r w:rsidR="00005529">
        <w:tab/>
        <w:t xml:space="preserve">   </w:t>
      </w:r>
      <w:r>
        <w:t xml:space="preserve">              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Средняя ошибка аппроксимации не должна превышать 8–10%.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Оценка значимости уравнения регрессии в целом производится на основе </w:t>
      </w:r>
      <w:r>
        <w:rPr>
          <w:position w:val="-4"/>
        </w:rPr>
        <w:object w:dxaOrig="300" w:dyaOrig="300">
          <v:shape id="_x0000_i1280" type="#_x0000_t75" style="width:15pt;height:15pt" o:ole="">
            <v:imagedata r:id="rId153" o:title=""/>
          </v:shape>
          <o:OLEObject Type="Embed" ProgID="Equation.DSMT4" ShapeID="_x0000_i1280" DrawAspect="Content" ObjectID="_1676617850" r:id="rId154"/>
        </w:object>
      </w:r>
      <w:r>
        <w:t>-критерия Фишера, которому предшествует дисперсионный анализ. В математической статистике дисперсионный анализ рассматривается как самостоятельный инструмент статистического анализа. В эконометрике он применяется как вспомогательное средство для изучения качества регрессионной модели.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Согласно основной идее дисперсионного анализа, общая сумма квадратов отклонений переменной </w:t>
      </w:r>
      <w:r>
        <w:rPr>
          <w:position w:val="-12"/>
        </w:rPr>
        <w:object w:dxaOrig="260" w:dyaOrig="320">
          <v:shape id="_x0000_i1281" type="#_x0000_t75" style="width:12.6pt;height:15.6pt" o:ole="">
            <v:imagedata r:id="rId122" o:title=""/>
          </v:shape>
          <o:OLEObject Type="Embed" ProgID="Equation.DSMT4" ShapeID="_x0000_i1281" DrawAspect="Content" ObjectID="_1676617851" r:id="rId155"/>
        </w:object>
      </w:r>
      <w:r>
        <w:t xml:space="preserve"> от среднего значения </w:t>
      </w:r>
      <w:r>
        <w:rPr>
          <w:position w:val="-12"/>
        </w:rPr>
        <w:object w:dxaOrig="279" w:dyaOrig="380">
          <v:shape id="_x0000_i1282" type="#_x0000_t75" style="width:14.4pt;height:18.6pt" o:ole="">
            <v:imagedata r:id="rId156" o:title=""/>
          </v:shape>
          <o:OLEObject Type="Embed" ProgID="Equation.DSMT4" ShapeID="_x0000_i1282" DrawAspect="Content" ObjectID="_1676617852" r:id="rId157"/>
        </w:object>
      </w:r>
      <w:r>
        <w:t xml:space="preserve"> раскладывается на две части – «объясненную» и «необъясненную»:</w:t>
      </w:r>
    </w:p>
    <w:p w:rsidR="007A1946" w:rsidRDefault="00005529" w:rsidP="00005529">
      <w:pPr>
        <w:widowControl w:val="0"/>
        <w:autoSpaceDE w:val="0"/>
        <w:autoSpaceDN w:val="0"/>
        <w:adjustRightInd w:val="0"/>
        <w:ind w:left="2124" w:firstLine="708"/>
        <w:jc w:val="both"/>
      </w:pPr>
      <w:r>
        <w:rPr>
          <w:position w:val="-24"/>
        </w:rPr>
        <w:object w:dxaOrig="5240" w:dyaOrig="700">
          <v:shape id="_x0000_i1283" type="#_x0000_t75" style="width:183.6pt;height:24pt" o:ole="">
            <v:imagedata r:id="rId158" o:title=""/>
          </v:shape>
          <o:OLEObject Type="Embed" ProgID="Equation.DSMT4" ShapeID="_x0000_i1283" DrawAspect="Content" ObjectID="_1676617853" r:id="rId159"/>
        </w:object>
      </w:r>
    </w:p>
    <w:p w:rsidR="007A1946" w:rsidRDefault="007A1946" w:rsidP="00E07E10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 w:rsidR="006B60CE">
        <w:rPr>
          <w:position w:val="-16"/>
        </w:rPr>
        <w:object w:dxaOrig="1500" w:dyaOrig="540">
          <v:shape id="_x0000_i1284" type="#_x0000_t75" style="width:63.6pt;height:21pt" o:ole="">
            <v:imagedata r:id="rId160" o:title=""/>
          </v:shape>
          <o:OLEObject Type="Embed" ProgID="Equation.DSMT4" ShapeID="_x0000_i1284" DrawAspect="Content" ObjectID="_1676617854" r:id="rId161"/>
        </w:object>
      </w:r>
      <w:r>
        <w:t xml:space="preserve"> – общая сумма квадратов отклонений; </w:t>
      </w:r>
      <w:r w:rsidR="006B60CE">
        <w:rPr>
          <w:position w:val="-24"/>
        </w:rPr>
        <w:object w:dxaOrig="1640" w:dyaOrig="700">
          <v:shape id="_x0000_i1285" type="#_x0000_t75" style="width:76.8pt;height:28.2pt" o:ole="">
            <v:imagedata r:id="rId162" o:title=""/>
          </v:shape>
          <o:OLEObject Type="Embed" ProgID="Equation.DSMT4" ShapeID="_x0000_i1285" DrawAspect="Content" ObjectID="_1676617855" r:id="rId163"/>
        </w:object>
      </w:r>
      <w:r>
        <w:t xml:space="preserve"> – сумма квадратов отклонений, объясненная регрессией (или факторная сумма квадратов отклонений); </w:t>
      </w:r>
      <w:r w:rsidR="006B60CE">
        <w:rPr>
          <w:position w:val="-24"/>
        </w:rPr>
        <w:object w:dxaOrig="1620" w:dyaOrig="700">
          <v:shape id="_x0000_i1286" type="#_x0000_t75" style="width:68.4pt;height:29.4pt" o:ole="">
            <v:imagedata r:id="rId164" o:title=""/>
          </v:shape>
          <o:OLEObject Type="Embed" ProgID="Equation.DSMT4" ShapeID="_x0000_i1286" DrawAspect="Content" ObjectID="_1676617856" r:id="rId165"/>
        </w:object>
      </w:r>
      <w:r>
        <w:t xml:space="preserve"> – остаточная сумма квадратов отклонений, характеризующая влияние неучтенных в модели факторов.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Схема дисперсионного анализа имеет вид, представленный в таблице 1 (</w:t>
      </w:r>
      <w:r>
        <w:rPr>
          <w:position w:val="-6"/>
        </w:rPr>
        <w:object w:dxaOrig="240" w:dyaOrig="260">
          <v:shape id="_x0000_i1287" type="#_x0000_t75" style="width:12pt;height:12.6pt" o:ole="">
            <v:imagedata r:id="rId166" o:title=""/>
          </v:shape>
          <o:OLEObject Type="Embed" ProgID="Equation.DSMT4" ShapeID="_x0000_i1287" DrawAspect="Content" ObjectID="_1676617857" r:id="rId167"/>
        </w:object>
      </w:r>
      <w:r>
        <w:t xml:space="preserve"> – число наблюдений, </w:t>
      </w:r>
      <w:r>
        <w:rPr>
          <w:position w:val="-6"/>
        </w:rPr>
        <w:object w:dxaOrig="300" w:dyaOrig="260">
          <v:shape id="_x0000_i1288" type="#_x0000_t75" style="width:15pt;height:12.6pt" o:ole="">
            <v:imagedata r:id="rId168" o:title=""/>
          </v:shape>
          <o:OLEObject Type="Embed" ProgID="Equation.DSMT4" ShapeID="_x0000_i1288" DrawAspect="Content" ObjectID="_1676617858" r:id="rId169"/>
        </w:object>
      </w:r>
      <w:r>
        <w:t xml:space="preserve"> – число параметров при переменной </w:t>
      </w:r>
      <w:r>
        <w:rPr>
          <w:position w:val="-6"/>
        </w:rPr>
        <w:object w:dxaOrig="240" w:dyaOrig="260">
          <v:shape id="_x0000_i1289" type="#_x0000_t75" style="width:12pt;height:12.6pt" o:ole="">
            <v:imagedata r:id="rId170" o:title=""/>
          </v:shape>
          <o:OLEObject Type="Embed" ProgID="Equation.DSMT4" ShapeID="_x0000_i1289" DrawAspect="Content" ObjectID="_1676617859" r:id="rId171"/>
        </w:object>
      </w:r>
      <w:r>
        <w:t>).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</w:pPr>
    </w:p>
    <w:p w:rsidR="007A1946" w:rsidRDefault="007A1946" w:rsidP="007A1946">
      <w:pPr>
        <w:widowControl w:val="0"/>
        <w:autoSpaceDE w:val="0"/>
        <w:autoSpaceDN w:val="0"/>
        <w:adjustRightInd w:val="0"/>
      </w:pPr>
      <w:r>
        <w:t>Таблица 1 – Дисперсионный анализ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693"/>
        <w:gridCol w:w="2694"/>
        <w:gridCol w:w="2976"/>
      </w:tblGrid>
      <w:tr w:rsidR="007A1946" w:rsidRPr="00DA03E9" w:rsidTr="00627688">
        <w:tc>
          <w:tcPr>
            <w:tcW w:w="1951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Компоненты дисперсии</w:t>
            </w:r>
          </w:p>
        </w:tc>
        <w:tc>
          <w:tcPr>
            <w:tcW w:w="2693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Сумма квадратов</w:t>
            </w:r>
          </w:p>
        </w:tc>
        <w:tc>
          <w:tcPr>
            <w:tcW w:w="2694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Число степеней свободы</w:t>
            </w:r>
          </w:p>
        </w:tc>
        <w:tc>
          <w:tcPr>
            <w:tcW w:w="2976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Дисперсия на одну степень свободы</w:t>
            </w:r>
          </w:p>
        </w:tc>
      </w:tr>
      <w:tr w:rsidR="007A1946" w:rsidRPr="00DA03E9" w:rsidTr="00627688">
        <w:tc>
          <w:tcPr>
            <w:tcW w:w="1951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Общая</w:t>
            </w:r>
          </w:p>
        </w:tc>
        <w:tc>
          <w:tcPr>
            <w:tcW w:w="2693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16"/>
                <w:sz w:val="24"/>
                <w:szCs w:val="24"/>
              </w:rPr>
              <w:object w:dxaOrig="1500" w:dyaOrig="540">
                <v:shape id="_x0000_i1290" type="#_x0000_t75" style="width:65.4pt;height:18pt" o:ole="">
                  <v:imagedata r:id="rId160" o:title=""/>
                </v:shape>
                <o:OLEObject Type="Embed" ProgID="Equation.DSMT4" ShapeID="_x0000_i1290" DrawAspect="Content" ObjectID="_1676617860" r:id="rId172"/>
              </w:object>
            </w:r>
          </w:p>
        </w:tc>
        <w:tc>
          <w:tcPr>
            <w:tcW w:w="2694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6"/>
                <w:sz w:val="24"/>
                <w:szCs w:val="24"/>
              </w:rPr>
              <w:object w:dxaOrig="620" w:dyaOrig="320">
                <v:shape id="_x0000_i1291" type="#_x0000_t75" style="width:30.6pt;height:15.6pt" o:ole="">
                  <v:imagedata r:id="rId173" o:title=""/>
                </v:shape>
                <o:OLEObject Type="Embed" ProgID="Equation.DSMT4" ShapeID="_x0000_i1291" DrawAspect="Content" ObjectID="_1676617861" r:id="rId174"/>
              </w:object>
            </w:r>
          </w:p>
        </w:tc>
        <w:tc>
          <w:tcPr>
            <w:tcW w:w="2976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30"/>
                <w:sz w:val="24"/>
                <w:szCs w:val="24"/>
              </w:rPr>
              <w:object w:dxaOrig="2420" w:dyaOrig="920">
                <v:shape id="_x0000_i1292" type="#_x0000_t75" style="width:104.4pt;height:39.6pt" o:ole="">
                  <v:imagedata r:id="rId175" o:title=""/>
                </v:shape>
                <o:OLEObject Type="Embed" ProgID="Equation.DSMT4" ShapeID="_x0000_i1292" DrawAspect="Content" ObjectID="_1676617862" r:id="rId176"/>
              </w:object>
            </w:r>
          </w:p>
        </w:tc>
      </w:tr>
      <w:tr w:rsidR="007A1946" w:rsidRPr="00DA03E9" w:rsidTr="00627688">
        <w:tc>
          <w:tcPr>
            <w:tcW w:w="1951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Факторная</w:t>
            </w:r>
          </w:p>
        </w:tc>
        <w:tc>
          <w:tcPr>
            <w:tcW w:w="2693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24"/>
                <w:sz w:val="24"/>
                <w:szCs w:val="24"/>
              </w:rPr>
              <w:object w:dxaOrig="1640" w:dyaOrig="700">
                <v:shape id="_x0000_i1293" type="#_x0000_t75" style="width:64.8pt;height:31.8pt" o:ole="">
                  <v:imagedata r:id="rId162" o:title=""/>
                </v:shape>
                <o:OLEObject Type="Embed" ProgID="Equation.DSMT4" ShapeID="_x0000_i1293" DrawAspect="Content" ObjectID="_1676617863" r:id="rId177"/>
              </w:object>
            </w:r>
          </w:p>
        </w:tc>
        <w:tc>
          <w:tcPr>
            <w:tcW w:w="2694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6"/>
                <w:sz w:val="24"/>
                <w:szCs w:val="24"/>
              </w:rPr>
              <w:object w:dxaOrig="300" w:dyaOrig="260">
                <v:shape id="_x0000_i1294" type="#_x0000_t75" style="width:15pt;height:12.6pt" o:ole="">
                  <v:imagedata r:id="rId168" o:title=""/>
                </v:shape>
                <o:OLEObject Type="Embed" ProgID="Equation.DSMT4" ShapeID="_x0000_i1294" DrawAspect="Content" ObjectID="_1676617864" r:id="rId178"/>
              </w:object>
            </w:r>
          </w:p>
        </w:tc>
        <w:tc>
          <w:tcPr>
            <w:tcW w:w="2976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30"/>
                <w:sz w:val="24"/>
                <w:szCs w:val="24"/>
              </w:rPr>
              <w:object w:dxaOrig="2580" w:dyaOrig="1080">
                <v:shape id="_x0000_i1295" type="#_x0000_t75" style="width:129pt;height:37.2pt" o:ole="">
                  <v:imagedata r:id="rId179" o:title=""/>
                </v:shape>
                <o:OLEObject Type="Embed" ProgID="Equation.DSMT4" ShapeID="_x0000_i1295" DrawAspect="Content" ObjectID="_1676617865" r:id="rId180"/>
              </w:object>
            </w:r>
          </w:p>
        </w:tc>
      </w:tr>
      <w:tr w:rsidR="007A1946" w:rsidRPr="00DA03E9" w:rsidTr="00627688">
        <w:tc>
          <w:tcPr>
            <w:tcW w:w="1951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sz w:val="24"/>
                <w:szCs w:val="24"/>
              </w:rPr>
              <w:t>Остаточная</w:t>
            </w:r>
          </w:p>
        </w:tc>
        <w:tc>
          <w:tcPr>
            <w:tcW w:w="2693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24"/>
                <w:sz w:val="24"/>
                <w:szCs w:val="24"/>
              </w:rPr>
              <w:object w:dxaOrig="1620" w:dyaOrig="700">
                <v:shape id="_x0000_i1296" type="#_x0000_t75" style="width:72.6pt;height:27.6pt" o:ole="">
                  <v:imagedata r:id="rId164" o:title=""/>
                </v:shape>
                <o:OLEObject Type="Embed" ProgID="Equation.DSMT4" ShapeID="_x0000_i1296" DrawAspect="Content" ObjectID="_1676617866" r:id="rId181"/>
              </w:object>
            </w:r>
          </w:p>
        </w:tc>
        <w:tc>
          <w:tcPr>
            <w:tcW w:w="2694" w:type="dxa"/>
            <w:vAlign w:val="center"/>
          </w:tcPr>
          <w:p w:rsidR="007A1946" w:rsidRPr="00DA03E9" w:rsidRDefault="007A1946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6"/>
                <w:sz w:val="24"/>
                <w:szCs w:val="24"/>
              </w:rPr>
              <w:object w:dxaOrig="1140" w:dyaOrig="320">
                <v:shape id="_x0000_i1297" type="#_x0000_t75" style="width:57pt;height:15.6pt" o:ole="">
                  <v:imagedata r:id="rId182" o:title=""/>
                </v:shape>
                <o:OLEObject Type="Embed" ProgID="Equation.DSMT4" ShapeID="_x0000_i1297" DrawAspect="Content" ObjectID="_1676617867" r:id="rId183"/>
              </w:object>
            </w:r>
          </w:p>
        </w:tc>
        <w:tc>
          <w:tcPr>
            <w:tcW w:w="2976" w:type="dxa"/>
            <w:vAlign w:val="center"/>
          </w:tcPr>
          <w:p w:rsidR="007A1946" w:rsidRPr="00DA03E9" w:rsidRDefault="006B60CE" w:rsidP="007A19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A03E9">
              <w:rPr>
                <w:position w:val="-30"/>
                <w:sz w:val="24"/>
                <w:szCs w:val="24"/>
              </w:rPr>
              <w:object w:dxaOrig="2460" w:dyaOrig="1080">
                <v:shape id="_x0000_i1298" type="#_x0000_t75" style="width:108pt;height:40.8pt" o:ole="">
                  <v:imagedata r:id="rId184" o:title=""/>
                </v:shape>
                <o:OLEObject Type="Embed" ProgID="Equation.DSMT4" ShapeID="_x0000_i1298" DrawAspect="Content" ObjectID="_1676617868" r:id="rId185"/>
              </w:object>
            </w:r>
          </w:p>
        </w:tc>
      </w:tr>
    </w:tbl>
    <w:p w:rsidR="007A1946" w:rsidRPr="00DA03E9" w:rsidRDefault="007A1946" w:rsidP="007A1946">
      <w:pPr>
        <w:widowControl w:val="0"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Определение дисперсии на одну степень свободы приводит дисперсии к сравнимому виду. Сопоставляя факторную и остаточную дисперсии в расчете на одну степень свободы, получим величину </w:t>
      </w:r>
      <w:r>
        <w:rPr>
          <w:position w:val="-4"/>
        </w:rPr>
        <w:object w:dxaOrig="300" w:dyaOrig="300">
          <v:shape id="_x0000_i1299" type="#_x0000_t75" style="width:15pt;height:15pt" o:ole="">
            <v:imagedata r:id="rId153" o:title=""/>
          </v:shape>
          <o:OLEObject Type="Embed" ProgID="Equation.DSMT4" ShapeID="_x0000_i1299" DrawAspect="Content" ObjectID="_1676617869" r:id="rId186"/>
        </w:object>
      </w:r>
      <w:r>
        <w:t>-критерия Фишера:</w:t>
      </w:r>
    </w:p>
    <w:p w:rsidR="007A1946" w:rsidRDefault="006B60CE" w:rsidP="00B15E0B">
      <w:pPr>
        <w:widowControl w:val="0"/>
        <w:autoSpaceDE w:val="0"/>
        <w:autoSpaceDN w:val="0"/>
        <w:adjustRightInd w:val="0"/>
        <w:jc w:val="center"/>
      </w:pPr>
      <w:r>
        <w:rPr>
          <w:position w:val="-38"/>
        </w:rPr>
        <w:object w:dxaOrig="1260" w:dyaOrig="960">
          <v:shape id="_x0000_i1300" type="#_x0000_t75" style="width:63pt;height:41.4pt" o:ole="">
            <v:imagedata r:id="rId187" o:title=""/>
          </v:shape>
          <o:OLEObject Type="Embed" ProgID="Equation.DSMT4" ShapeID="_x0000_i1300" DrawAspect="Content" ObjectID="_1676617870" r:id="rId188"/>
        </w:objec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Фактическое значение </w:t>
      </w:r>
      <w:r>
        <w:rPr>
          <w:position w:val="-4"/>
        </w:rPr>
        <w:object w:dxaOrig="300" w:dyaOrig="300">
          <v:shape id="_x0000_i1301" type="#_x0000_t75" style="width:15pt;height:15pt" o:ole="">
            <v:imagedata r:id="rId153" o:title=""/>
          </v:shape>
          <o:OLEObject Type="Embed" ProgID="Equation.DSMT4" ShapeID="_x0000_i1301" DrawAspect="Content" ObjectID="_1676617871" r:id="rId189"/>
        </w:object>
      </w:r>
      <w:r w:rsidR="006B60CE">
        <w:t>-критерия Фишера (</w:t>
      </w:r>
      <w:r>
        <w:t xml:space="preserve">9) сравнивается с табличным значением </w:t>
      </w:r>
      <w:r>
        <w:rPr>
          <w:position w:val="-16"/>
        </w:rPr>
        <w:object w:dxaOrig="1960" w:dyaOrig="480">
          <v:shape id="_x0000_i1302" type="#_x0000_t75" style="width:98.4pt;height:24pt" o:ole="">
            <v:imagedata r:id="rId190" o:title=""/>
          </v:shape>
          <o:OLEObject Type="Embed" ProgID="Equation.DSMT4" ShapeID="_x0000_i1302" DrawAspect="Content" ObjectID="_1676617872" r:id="rId191"/>
        </w:object>
      </w:r>
      <w:r>
        <w:t xml:space="preserve"> при уровне значимости </w:t>
      </w:r>
      <w:r>
        <w:rPr>
          <w:position w:val="-6"/>
        </w:rPr>
        <w:object w:dxaOrig="279" w:dyaOrig="260">
          <v:shape id="_x0000_i1303" type="#_x0000_t75" style="width:14.4pt;height:12.6pt" o:ole="">
            <v:imagedata r:id="rId192" o:title=""/>
          </v:shape>
          <o:OLEObject Type="Embed" ProgID="Equation.DSMT4" ShapeID="_x0000_i1303" DrawAspect="Content" ObjectID="_1676617873" r:id="rId193"/>
        </w:object>
      </w:r>
      <w:r>
        <w:t xml:space="preserve"> и степенях свободы </w:t>
      </w:r>
      <w:r>
        <w:rPr>
          <w:position w:val="-12"/>
        </w:rPr>
        <w:object w:dxaOrig="859" w:dyaOrig="420">
          <v:shape id="_x0000_i1304" type="#_x0000_t75" style="width:42.6pt;height:21pt" o:ole="">
            <v:imagedata r:id="rId194" o:title=""/>
          </v:shape>
          <o:OLEObject Type="Embed" ProgID="Equation.DSMT4" ShapeID="_x0000_i1304" DrawAspect="Content" ObjectID="_1676617874" r:id="rId195"/>
        </w:object>
      </w:r>
      <w:r>
        <w:t xml:space="preserve"> и </w:t>
      </w:r>
      <w:r>
        <w:rPr>
          <w:position w:val="-12"/>
        </w:rPr>
        <w:object w:dxaOrig="1740" w:dyaOrig="420">
          <v:shape id="_x0000_i1305" type="#_x0000_t75" style="width:87pt;height:21pt" o:ole="">
            <v:imagedata r:id="rId196" o:title=""/>
          </v:shape>
          <o:OLEObject Type="Embed" ProgID="Equation.DSMT4" ShapeID="_x0000_i1305" DrawAspect="Content" ObjectID="_1676617875" r:id="rId197"/>
        </w:object>
      </w:r>
      <w:r>
        <w:t xml:space="preserve">. При этом, если фактическое значение </w:t>
      </w:r>
      <w:r>
        <w:rPr>
          <w:position w:val="-4"/>
        </w:rPr>
        <w:object w:dxaOrig="300" w:dyaOrig="300">
          <v:shape id="_x0000_i1306" type="#_x0000_t75" style="width:15pt;height:15pt" o:ole="">
            <v:imagedata r:id="rId153" o:title=""/>
          </v:shape>
          <o:OLEObject Type="Embed" ProgID="Equation.DSMT4" ShapeID="_x0000_i1306" DrawAspect="Content" ObjectID="_1676617876" r:id="rId198"/>
        </w:object>
      </w:r>
      <w:r>
        <w:t>-критерия больше табличного, то признается статистическая значимость уравнения в целом.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Для парной линейной регрессии </w:t>
      </w:r>
      <w:r>
        <w:rPr>
          <w:position w:val="-6"/>
        </w:rPr>
        <w:object w:dxaOrig="720" w:dyaOrig="320">
          <v:shape id="_x0000_i1307" type="#_x0000_t75" style="width:36pt;height:15.6pt" o:ole="">
            <v:imagedata r:id="rId199" o:title=""/>
          </v:shape>
          <o:OLEObject Type="Embed" ProgID="Equation.DSMT4" ShapeID="_x0000_i1307" DrawAspect="Content" ObjectID="_1676617877" r:id="rId200"/>
        </w:object>
      </w:r>
      <w:r>
        <w:t>, поэтому</w:t>
      </w:r>
    </w:p>
    <w:p w:rsidR="007A1946" w:rsidRDefault="006B60CE" w:rsidP="006B60CE">
      <w:pPr>
        <w:widowControl w:val="0"/>
        <w:autoSpaceDE w:val="0"/>
        <w:autoSpaceDN w:val="0"/>
        <w:adjustRightInd w:val="0"/>
        <w:ind w:left="2124" w:firstLine="708"/>
        <w:jc w:val="center"/>
      </w:pPr>
      <w:r>
        <w:rPr>
          <w:position w:val="-62"/>
        </w:rPr>
        <w:object w:dxaOrig="4220" w:dyaOrig="1400">
          <v:shape id="_x0000_i1308" type="#_x0000_t75" style="width:172.8pt;height:52.8pt" o:ole="">
            <v:imagedata r:id="rId201" o:title=""/>
          </v:shape>
          <o:OLEObject Type="Embed" ProgID="Equation.DSMT4" ShapeID="_x0000_i1308" DrawAspect="Content" ObjectID="_1676617878" r:id="rId202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BE5340">
        <w:t xml:space="preserve">     </w:t>
      </w:r>
      <w:r w:rsidR="00B15E0B">
        <w:t xml:space="preserve"> </w:t>
      </w:r>
    </w:p>
    <w:p w:rsidR="007A1946" w:rsidRDefault="007A1946" w:rsidP="00E07E10">
      <w:pPr>
        <w:widowControl w:val="0"/>
        <w:ind w:firstLine="567"/>
        <w:jc w:val="both"/>
      </w:pPr>
      <w:r>
        <w:t xml:space="preserve">Величина </w:t>
      </w:r>
      <w:r>
        <w:rPr>
          <w:position w:val="-4"/>
        </w:rPr>
        <w:object w:dxaOrig="300" w:dyaOrig="300">
          <v:shape id="_x0000_i1309" type="#_x0000_t75" style="width:15pt;height:15pt" o:ole="">
            <v:imagedata r:id="rId153" o:title=""/>
          </v:shape>
          <o:OLEObject Type="Embed" ProgID="Equation.DSMT4" ShapeID="_x0000_i1309" DrawAspect="Content" ObjectID="_1676617879" r:id="rId203"/>
        </w:object>
      </w:r>
      <w:r>
        <w:t xml:space="preserve">-критерия связана с коэффициентом детерминации </w:t>
      </w:r>
      <w:r>
        <w:rPr>
          <w:position w:val="-16"/>
        </w:rPr>
        <w:object w:dxaOrig="340" w:dyaOrig="499">
          <v:shape id="_x0000_i1310" type="#_x0000_t75" style="width:17.4pt;height:24.6pt" o:ole="">
            <v:imagedata r:id="rId139" o:title=""/>
          </v:shape>
          <o:OLEObject Type="Embed" ProgID="Equation.DSMT4" ShapeID="_x0000_i1310" DrawAspect="Content" ObjectID="_1676617880" r:id="rId204"/>
        </w:object>
      </w:r>
      <w:r>
        <w:t>, и ее можно рассчитать по следующей формуле:</w:t>
      </w:r>
    </w:p>
    <w:p w:rsidR="007A1946" w:rsidRDefault="006B60CE" w:rsidP="006B60CE">
      <w:pPr>
        <w:widowControl w:val="0"/>
        <w:ind w:left="1130" w:firstLine="2410"/>
        <w:jc w:val="center"/>
      </w:pPr>
      <w:r>
        <w:rPr>
          <w:position w:val="-42"/>
        </w:rPr>
        <w:object w:dxaOrig="2400" w:dyaOrig="999">
          <v:shape id="_x0000_i1311" type="#_x0000_t75" style="width:99.6pt;height:38.4pt" o:ole="">
            <v:imagedata r:id="rId205" o:title=""/>
          </v:shape>
          <o:OLEObject Type="Embed" ProgID="Equation.DSMT4" ShapeID="_x0000_i1311" DrawAspect="Content" ObjectID="_1676617881" r:id="rId206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BE5340">
        <w:t xml:space="preserve">     </w:t>
      </w:r>
      <w:r w:rsidR="00B15E0B">
        <w:t xml:space="preserve">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В парной линейной регрессии оценивается значимость не только уравнения в целом, но и отдельных его параметров. С этой целью по каждому из параметров определяется его стандартная ошибка: </w:t>
      </w:r>
      <w:r>
        <w:rPr>
          <w:position w:val="-14"/>
        </w:rPr>
        <w:object w:dxaOrig="380" w:dyaOrig="440">
          <v:shape id="_x0000_i1312" type="#_x0000_t75" style="width:18.6pt;height:21.6pt" o:ole="">
            <v:imagedata r:id="rId207" o:title=""/>
          </v:shape>
          <o:OLEObject Type="Embed" ProgID="Equation.DSMT4" ShapeID="_x0000_i1312" DrawAspect="Content" ObjectID="_1676617882" r:id="rId208"/>
        </w:object>
      </w:r>
      <w:r>
        <w:t xml:space="preserve"> и </w:t>
      </w:r>
      <w:r>
        <w:rPr>
          <w:position w:val="-14"/>
        </w:rPr>
        <w:object w:dxaOrig="400" w:dyaOrig="440">
          <v:shape id="_x0000_i1313" type="#_x0000_t75" style="width:20.4pt;height:21.6pt" o:ole="">
            <v:imagedata r:id="rId209" o:title=""/>
          </v:shape>
          <o:OLEObject Type="Embed" ProgID="Equation.DSMT4" ShapeID="_x0000_i1313" DrawAspect="Content" ObjectID="_1676617883" r:id="rId210"/>
        </w:object>
      </w:r>
      <w:r>
        <w:t>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>Стандартная ошибка коэффициента регрессии определяется по формуле:</w:t>
      </w:r>
    </w:p>
    <w:p w:rsidR="007A1946" w:rsidRDefault="006B60CE" w:rsidP="006B60CE">
      <w:pPr>
        <w:widowControl w:val="0"/>
        <w:autoSpaceDE w:val="0"/>
        <w:autoSpaceDN w:val="0"/>
        <w:adjustRightInd w:val="0"/>
        <w:ind w:left="2832" w:firstLine="708"/>
      </w:pPr>
      <w:r>
        <w:rPr>
          <w:position w:val="-48"/>
        </w:rPr>
        <w:object w:dxaOrig="3720" w:dyaOrig="1080">
          <v:shape id="_x0000_i1314" type="#_x0000_t75" style="width:156pt;height:46.2pt" o:ole="">
            <v:imagedata r:id="rId211" o:title=""/>
          </v:shape>
          <o:OLEObject Type="Embed" ProgID="Equation.DSMT4" ShapeID="_x0000_i1314" DrawAspect="Content" ObjectID="_1676617884" r:id="rId212"/>
        </w:object>
      </w:r>
      <w:r>
        <w:t>,</w:t>
      </w:r>
      <w:r>
        <w:tab/>
      </w:r>
      <w:r>
        <w:tab/>
      </w:r>
      <w:r>
        <w:tab/>
      </w:r>
      <w:r>
        <w:tab/>
        <w:t xml:space="preserve">    </w:t>
      </w:r>
      <w:r w:rsidR="00BE5340">
        <w:t xml:space="preserve">   </w:t>
      </w:r>
    </w:p>
    <w:p w:rsidR="007A1946" w:rsidRDefault="007A1946" w:rsidP="00E07E10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 w:rsidR="006B60CE">
        <w:rPr>
          <w:position w:val="-30"/>
          <w:szCs w:val="32"/>
        </w:rPr>
        <w:object w:dxaOrig="2460" w:dyaOrig="1080">
          <v:shape id="_x0000_i1315" type="#_x0000_t75" style="width:96.6pt;height:42.6pt" o:ole="">
            <v:imagedata r:id="rId213" o:title=""/>
          </v:shape>
          <o:OLEObject Type="Embed" ProgID="Equation.DSMT4" ShapeID="_x0000_i1315" DrawAspect="Content" ObjectID="_1676617885" r:id="rId214"/>
        </w:object>
      </w:r>
      <w:r>
        <w:t xml:space="preserve"> – остаточная дисперсия на одну степень свободы.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Величина стандартной ошибки совместно с </w:t>
      </w:r>
      <w:r>
        <w:rPr>
          <w:position w:val="-6"/>
        </w:rPr>
        <w:object w:dxaOrig="160" w:dyaOrig="279">
          <v:shape id="_x0000_i1316" type="#_x0000_t75" style="width:8.4pt;height:14.4pt" o:ole="">
            <v:imagedata r:id="rId215" o:title=""/>
          </v:shape>
          <o:OLEObject Type="Embed" ProgID="Equation.DSMT4" ShapeID="_x0000_i1316" DrawAspect="Content" ObjectID="_1676617886" r:id="rId216"/>
        </w:object>
      </w:r>
      <w:r>
        <w:t xml:space="preserve">-распределением Стьюдента при </w:t>
      </w:r>
      <w:r>
        <w:rPr>
          <w:position w:val="-6"/>
        </w:rPr>
        <w:object w:dxaOrig="680" w:dyaOrig="320">
          <v:shape id="_x0000_i1317" type="#_x0000_t75" style="width:33.6pt;height:15.6pt" o:ole="">
            <v:imagedata r:id="rId217" o:title=""/>
          </v:shape>
          <o:OLEObject Type="Embed" ProgID="Equation.DSMT4" ShapeID="_x0000_i1317" DrawAspect="Content" ObjectID="_1676617887" r:id="rId218"/>
        </w:object>
      </w:r>
      <w:r>
        <w:t xml:space="preserve"> степенях свободы применяется для проверки существенности коэффициента регрессии и для расчета его доверительного интервала.</w:t>
      </w:r>
    </w:p>
    <w:p w:rsidR="0074743C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Для оценки существенности коэффициента регрессии его величина сравнивается с его стандартной ошибкой, т.е. определяется фактическое значение </w:t>
      </w:r>
      <w:r>
        <w:rPr>
          <w:position w:val="-6"/>
        </w:rPr>
        <w:object w:dxaOrig="160" w:dyaOrig="279">
          <v:shape id="_x0000_i1318" type="#_x0000_t75" style="width:8.4pt;height:14.4pt" o:ole="">
            <v:imagedata r:id="rId215" o:title=""/>
          </v:shape>
          <o:OLEObject Type="Embed" ProgID="Equation.DSMT4" ShapeID="_x0000_i1318" DrawAspect="Content" ObjectID="_1676617888" r:id="rId219"/>
        </w:object>
      </w:r>
      <w:r>
        <w:t xml:space="preserve">-критерия Стьюдента: </w:t>
      </w:r>
      <w:r w:rsidR="006B60CE">
        <w:rPr>
          <w:position w:val="-38"/>
        </w:rPr>
        <w:object w:dxaOrig="999" w:dyaOrig="880">
          <v:shape id="_x0000_i1319" type="#_x0000_t75" style="width:50.4pt;height:36pt" o:ole="">
            <v:imagedata r:id="rId220" o:title=""/>
          </v:shape>
          <o:OLEObject Type="Embed" ProgID="Equation.DSMT4" ShapeID="_x0000_i1319" DrawAspect="Content" ObjectID="_1676617889" r:id="rId221"/>
        </w:object>
      </w:r>
      <w:r>
        <w:t xml:space="preserve"> которое затем сравнивается с табличным значением при определенном уровне значимости </w:t>
      </w:r>
      <w:r>
        <w:rPr>
          <w:position w:val="-6"/>
        </w:rPr>
        <w:object w:dxaOrig="279" w:dyaOrig="260">
          <v:shape id="_x0000_i1320" type="#_x0000_t75" style="width:14.4pt;height:12.6pt" o:ole="">
            <v:imagedata r:id="rId222" o:title=""/>
          </v:shape>
          <o:OLEObject Type="Embed" ProgID="Equation.DSMT4" ShapeID="_x0000_i1320" DrawAspect="Content" ObjectID="_1676617890" r:id="rId223"/>
        </w:object>
      </w:r>
      <w:r>
        <w:t xml:space="preserve"> и числе степеней свободы </w:t>
      </w:r>
      <w:r>
        <w:rPr>
          <w:position w:val="-16"/>
        </w:rPr>
        <w:object w:dxaOrig="920" w:dyaOrig="480">
          <v:shape id="_x0000_i1321" type="#_x0000_t75" style="width:45.6pt;height:24pt" o:ole="">
            <v:imagedata r:id="rId224" o:title=""/>
          </v:shape>
          <o:OLEObject Type="Embed" ProgID="Equation.DSMT4" ShapeID="_x0000_i1321" DrawAspect="Content" ObjectID="_1676617891" r:id="rId225"/>
        </w:object>
      </w:r>
      <w:r>
        <w:t xml:space="preserve">. Доверительный интервал для коэффициента регрессии определяется как </w:t>
      </w:r>
      <w:r>
        <w:rPr>
          <w:position w:val="-14"/>
        </w:rPr>
        <w:object w:dxaOrig="1480" w:dyaOrig="440">
          <v:shape id="_x0000_i1322" type="#_x0000_t75" style="width:74.4pt;height:21.6pt" o:ole="">
            <v:imagedata r:id="rId226" o:title=""/>
          </v:shape>
          <o:OLEObject Type="Embed" ProgID="Equation.DSMT4" ShapeID="_x0000_i1322" DrawAspect="Content" ObjectID="_1676617892" r:id="rId227"/>
        </w:object>
      </w:r>
      <w:r>
        <w:t xml:space="preserve">. Поскольку знак коэффициента регрессии указывает на рост результативного признака </w:t>
      </w:r>
      <w:r>
        <w:rPr>
          <w:position w:val="-12"/>
        </w:rPr>
        <w:object w:dxaOrig="260" w:dyaOrig="320">
          <v:shape id="_x0000_i1323" type="#_x0000_t75" style="width:12.6pt;height:15.6pt" o:ole="">
            <v:imagedata r:id="rId18" o:title=""/>
          </v:shape>
          <o:OLEObject Type="Embed" ProgID="Equation.DSMT4" ShapeID="_x0000_i1323" DrawAspect="Content" ObjectID="_1676617893" r:id="rId228"/>
        </w:object>
      </w:r>
      <w:r>
        <w:t xml:space="preserve"> при увеличении признака-фактора </w:t>
      </w:r>
      <w:r>
        <w:rPr>
          <w:position w:val="-6"/>
        </w:rPr>
        <w:object w:dxaOrig="240" w:dyaOrig="260">
          <v:shape id="_x0000_i1324" type="#_x0000_t75" style="width:12pt;height:12.6pt" o:ole="">
            <v:imagedata r:id="rId16" o:title=""/>
          </v:shape>
          <o:OLEObject Type="Embed" ProgID="Equation.DSMT4" ShapeID="_x0000_i1324" DrawAspect="Content" ObjectID="_1676617894" r:id="rId229"/>
        </w:object>
      </w:r>
      <w:r>
        <w:t xml:space="preserve"> (</w:t>
      </w:r>
      <w:r>
        <w:rPr>
          <w:position w:val="-6"/>
        </w:rPr>
        <w:object w:dxaOrig="700" w:dyaOrig="340">
          <v:shape id="_x0000_i1325" type="#_x0000_t75" style="width:35.4pt;height:17.4pt" o:ole="">
            <v:imagedata r:id="rId230" o:title=""/>
          </v:shape>
          <o:OLEObject Type="Embed" ProgID="Equation.DSMT4" ShapeID="_x0000_i1325" DrawAspect="Content" ObjectID="_1676617895" r:id="rId231"/>
        </w:object>
      </w:r>
      <w:r>
        <w:t>), уменьшение результативного признака при увеличении признака-фактора (</w:t>
      </w:r>
      <w:r>
        <w:rPr>
          <w:position w:val="-6"/>
        </w:rPr>
        <w:object w:dxaOrig="700" w:dyaOrig="340">
          <v:shape id="_x0000_i1326" type="#_x0000_t75" style="width:35.4pt;height:17.4pt" o:ole="">
            <v:imagedata r:id="rId232" o:title=""/>
          </v:shape>
          <o:OLEObject Type="Embed" ProgID="Equation.DSMT4" ShapeID="_x0000_i1326" DrawAspect="Content" ObjectID="_1676617896" r:id="rId233"/>
        </w:object>
      </w:r>
      <w:r>
        <w:t>) или его независимость от независимой переменной (</w:t>
      </w:r>
      <w:r>
        <w:rPr>
          <w:position w:val="-6"/>
        </w:rPr>
        <w:object w:dxaOrig="700" w:dyaOrig="340">
          <v:shape id="_x0000_i1327" type="#_x0000_t75" style="width:35.4pt;height:17.4pt" o:ole="">
            <v:imagedata r:id="rId234" o:title=""/>
          </v:shape>
          <o:OLEObject Type="Embed" ProgID="Equation.DSMT4" ShapeID="_x0000_i1327" DrawAspect="Content" ObjectID="_1676617897" r:id="rId235"/>
        </w:object>
      </w:r>
      <w:r w:rsidR="006B60CE">
        <w:t xml:space="preserve">) (рисунок </w:t>
      </w:r>
      <w:r>
        <w:t xml:space="preserve">3), то границы доверительного  интервала для коэффициента регрессии не должны содержать противоречивых результатов, например, </w:t>
      </w:r>
      <w:r>
        <w:rPr>
          <w:position w:val="-10"/>
        </w:rPr>
        <w:object w:dxaOrig="1820" w:dyaOrig="380">
          <v:shape id="_x0000_i1328" type="#_x0000_t75" style="width:90.6pt;height:18.6pt" o:ole="">
            <v:imagedata r:id="rId236" o:title=""/>
          </v:shape>
          <o:OLEObject Type="Embed" ProgID="Equation.DSMT4" ShapeID="_x0000_i1328" DrawAspect="Content" ObjectID="_1676617898" r:id="rId237"/>
        </w:object>
      </w:r>
      <w:r>
        <w:t>. Такого рода запись указывает, что истинное значение коэффициента регрессии одновременно содержит положительные и отрицательные величины и даже ноль, чего не может быть.</w:t>
      </w:r>
    </w:p>
    <w:p w:rsidR="0074743C" w:rsidRDefault="0074743C" w:rsidP="00E07E10">
      <w:pPr>
        <w:widowControl w:val="0"/>
        <w:autoSpaceDE w:val="0"/>
        <w:autoSpaceDN w:val="0"/>
        <w:adjustRightInd w:val="0"/>
        <w:ind w:firstLine="567"/>
        <w:jc w:val="both"/>
      </w:pPr>
      <w:r w:rsidRPr="0074743C">
        <w:t xml:space="preserve"> </w:t>
      </w:r>
      <w:r>
        <w:t xml:space="preserve">Стандартная ошибка параметра </w:t>
      </w:r>
      <w:r>
        <w:rPr>
          <w:position w:val="-6"/>
        </w:rPr>
        <w:object w:dxaOrig="240" w:dyaOrig="260">
          <v:shape id="_x0000_i1329" type="#_x0000_t75" style="width:12pt;height:12.6pt" o:ole="">
            <v:imagedata r:id="rId120" o:title=""/>
          </v:shape>
          <o:OLEObject Type="Embed" ProgID="Equation.DSMT4" ShapeID="_x0000_i1329" DrawAspect="Content" ObjectID="_1676617899" r:id="rId238"/>
        </w:object>
      </w:r>
      <w:r>
        <w:t xml:space="preserve"> определяется по формуле:</w:t>
      </w:r>
    </w:p>
    <w:p w:rsidR="0074743C" w:rsidRDefault="0074743C" w:rsidP="0074743C">
      <w:pPr>
        <w:widowControl w:val="0"/>
        <w:autoSpaceDE w:val="0"/>
        <w:autoSpaceDN w:val="0"/>
        <w:adjustRightInd w:val="0"/>
        <w:ind w:left="2124" w:firstLine="708"/>
        <w:jc w:val="center"/>
      </w:pPr>
      <w:r>
        <w:rPr>
          <w:position w:val="-48"/>
        </w:rPr>
        <w:object w:dxaOrig="5319" w:dyaOrig="1140">
          <v:shape id="_x0000_i1330" type="#_x0000_t75" style="width:213pt;height:50.4pt" o:ole="">
            <v:imagedata r:id="rId239" o:title=""/>
          </v:shape>
          <o:OLEObject Type="Embed" ProgID="Equation.DSMT4" ShapeID="_x0000_i1330" DrawAspect="Content" ObjectID="_1676617900" r:id="rId240"/>
        </w:object>
      </w:r>
      <w:r w:rsidR="00B15E0B">
        <w:t>.</w:t>
      </w:r>
      <w:r w:rsidR="00B15E0B">
        <w:tab/>
      </w:r>
      <w:r w:rsidR="00B15E0B">
        <w:tab/>
      </w:r>
      <w:r w:rsidR="00B15E0B">
        <w:tab/>
        <w:t xml:space="preserve">    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  <w:jc w:val="both"/>
      </w:pP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73DF233" wp14:editId="0E815929">
            <wp:extent cx="3486150" cy="2105025"/>
            <wp:effectExtent l="0" t="0" r="0" b="0"/>
            <wp:docPr id="2" name="Рисунок 2" descr="2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21_1"/>
                    <pic:cNvPicPr>
                      <a:picLocks noChangeAspect="1" noChangeArrowheads="1"/>
                    </pic:cNvPicPr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946" w:rsidRPr="00627688" w:rsidRDefault="00627688" w:rsidP="00627688">
      <w:pPr>
        <w:pStyle w:val="af"/>
        <w:widowControl w:val="0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3</w:t>
      </w:r>
      <w:r w:rsidR="007A1946" w:rsidRPr="002F5AF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7A1946" w:rsidRPr="002F5AF8">
        <w:rPr>
          <w:rFonts w:ascii="Times New Roman" w:hAnsi="Times New Roman"/>
          <w:sz w:val="28"/>
          <w:szCs w:val="28"/>
        </w:rPr>
        <w:t xml:space="preserve"> </w:t>
      </w:r>
      <w:r w:rsidR="007A1946" w:rsidRPr="002F5AF8">
        <w:rPr>
          <w:rFonts w:ascii="Times New Roman" w:hAnsi="Times New Roman"/>
          <w:bCs/>
          <w:sz w:val="28"/>
          <w:szCs w:val="28"/>
        </w:rPr>
        <w:t xml:space="preserve">Наклон линии регрессии в зависимости от значения параметра </w:t>
      </w:r>
      <w:r w:rsidR="007A1946" w:rsidRPr="002F5AF8">
        <w:rPr>
          <w:rFonts w:ascii="Times New Roman" w:hAnsi="Times New Roman"/>
          <w:bCs/>
          <w:position w:val="-6"/>
          <w:sz w:val="28"/>
          <w:szCs w:val="28"/>
        </w:rPr>
        <w:object w:dxaOrig="220" w:dyaOrig="340">
          <v:shape id="_x0000_i1331" type="#_x0000_t75" style="width:11.4pt;height:17.4pt" o:ole="">
            <v:imagedata r:id="rId242" o:title=""/>
          </v:shape>
          <o:OLEObject Type="Embed" ProgID="Equation.DSMT4" ShapeID="_x0000_i1331" DrawAspect="Content" ObjectID="_1676617901" r:id="rId243"/>
        </w:object>
      </w:r>
      <w:r w:rsidR="007A1946" w:rsidRPr="002F5AF8">
        <w:rPr>
          <w:rFonts w:ascii="Times New Roman" w:hAnsi="Times New Roman"/>
          <w:bCs/>
          <w:sz w:val="28"/>
          <w:szCs w:val="28"/>
        </w:rPr>
        <w:t>.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720"/>
        <w:jc w:val="both"/>
      </w:pP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Процедура оценивания существенности данного параметра не отличается от рассмотренной выше для коэффициента регрессии. Вычисляется </w:t>
      </w:r>
      <w:r>
        <w:rPr>
          <w:position w:val="-6"/>
        </w:rPr>
        <w:object w:dxaOrig="160" w:dyaOrig="279">
          <v:shape id="_x0000_i1332" type="#_x0000_t75" style="width:8.4pt;height:14.4pt" o:ole="">
            <v:imagedata r:id="rId215" o:title=""/>
          </v:shape>
          <o:OLEObject Type="Embed" ProgID="Equation.DSMT4" ShapeID="_x0000_i1332" DrawAspect="Content" ObjectID="_1676617902" r:id="rId244"/>
        </w:object>
      </w:r>
      <w:r>
        <w:t xml:space="preserve">-критерий: </w:t>
      </w:r>
      <w:r w:rsidR="00627688">
        <w:rPr>
          <w:position w:val="-38"/>
        </w:rPr>
        <w:object w:dxaOrig="1020" w:dyaOrig="880">
          <v:shape id="_x0000_i1333" type="#_x0000_t75" style="width:51pt;height:35.4pt" o:ole="">
            <v:imagedata r:id="rId245" o:title=""/>
          </v:shape>
          <o:OLEObject Type="Embed" ProgID="Equation.DSMT4" ShapeID="_x0000_i1333" DrawAspect="Content" ObjectID="_1676617903" r:id="rId246"/>
        </w:object>
      </w:r>
      <w:r>
        <w:t xml:space="preserve">, его величина сравнивается с табличным значением при </w:t>
      </w:r>
      <w:r w:rsidR="00627688">
        <w:rPr>
          <w:position w:val="-6"/>
        </w:rPr>
        <w:object w:dxaOrig="680" w:dyaOrig="320">
          <v:shape id="_x0000_i1334" type="#_x0000_t75" style="width:27.6pt;height:15.6pt" o:ole="">
            <v:imagedata r:id="rId247" o:title=""/>
          </v:shape>
          <o:OLEObject Type="Embed" ProgID="Equation.DSMT4" ShapeID="_x0000_i1334" DrawAspect="Content" ObjectID="_1676617904" r:id="rId248"/>
        </w:object>
      </w:r>
      <w:r>
        <w:t xml:space="preserve"> степенях свободы.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Значимость линейного коэффициента корреляции проверяется на основе величины ошибки коэффициента корреляции </w:t>
      </w:r>
      <w:r>
        <w:rPr>
          <w:position w:val="-12"/>
        </w:rPr>
        <w:object w:dxaOrig="380" w:dyaOrig="420">
          <v:shape id="_x0000_i1335" type="#_x0000_t75" style="width:18.6pt;height:21pt" o:ole="">
            <v:imagedata r:id="rId249" o:title=""/>
          </v:shape>
          <o:OLEObject Type="Embed" ProgID="Equation.DSMT4" ShapeID="_x0000_i1335" DrawAspect="Content" ObjectID="_1676617905" r:id="rId250"/>
        </w:object>
      </w:r>
      <w:r>
        <w:t>:</w:t>
      </w:r>
    </w:p>
    <w:p w:rsidR="007A1946" w:rsidRDefault="007A1946" w:rsidP="007A1946">
      <w:pPr>
        <w:widowControl w:val="0"/>
        <w:autoSpaceDE w:val="0"/>
        <w:autoSpaceDN w:val="0"/>
        <w:adjustRightInd w:val="0"/>
        <w:ind w:firstLine="3544"/>
        <w:jc w:val="both"/>
      </w:pPr>
      <w:r>
        <w:tab/>
      </w:r>
      <w:r w:rsidR="00627688">
        <w:rPr>
          <w:position w:val="-34"/>
        </w:rPr>
        <w:object w:dxaOrig="1700" w:dyaOrig="940">
          <v:shape id="_x0000_i1336" type="#_x0000_t75" style="width:74.4pt;height:36.6pt" o:ole="">
            <v:imagedata r:id="rId251" o:title=""/>
          </v:shape>
          <o:OLEObject Type="Embed" ProgID="Equation.DSMT4" ShapeID="_x0000_i1336" DrawAspect="Content" ObjectID="_1676617906" r:id="rId252"/>
        </w:object>
      </w:r>
      <w:r>
        <w:tab/>
        <w:t xml:space="preserve">        </w:t>
      </w:r>
      <w:r w:rsidR="00627688">
        <w:t xml:space="preserve">  </w:t>
      </w:r>
      <w:r w:rsidR="00B15E0B">
        <w:t xml:space="preserve">                        </w:t>
      </w:r>
      <w:r w:rsidR="00B15E0B">
        <w:tab/>
        <w:t xml:space="preserve">     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Фактическое значение </w:t>
      </w:r>
      <w:r>
        <w:rPr>
          <w:position w:val="-6"/>
        </w:rPr>
        <w:object w:dxaOrig="160" w:dyaOrig="279">
          <v:shape id="_x0000_i1337" type="#_x0000_t75" style="width:8.4pt;height:14.4pt" o:ole="">
            <v:imagedata r:id="rId215" o:title=""/>
          </v:shape>
          <o:OLEObject Type="Embed" ProgID="Equation.DSMT4" ShapeID="_x0000_i1337" DrawAspect="Content" ObjectID="_1676617907" r:id="rId253"/>
        </w:object>
      </w:r>
      <w:r>
        <w:t xml:space="preserve">-критерия Стьюдента определяется как </w:t>
      </w:r>
      <w:r w:rsidR="00627688">
        <w:rPr>
          <w:position w:val="-38"/>
        </w:rPr>
        <w:object w:dxaOrig="980" w:dyaOrig="880">
          <v:shape id="_x0000_i1338" type="#_x0000_t75" style="width:48.6pt;height:37.2pt" o:ole="">
            <v:imagedata r:id="rId254" o:title=""/>
          </v:shape>
          <o:OLEObject Type="Embed" ProgID="Equation.DSMT4" ShapeID="_x0000_i1338" DrawAspect="Content" ObjectID="_1676617908" r:id="rId255"/>
        </w:object>
      </w:r>
      <w:r>
        <w:t>.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Существует связь между </w:t>
      </w:r>
      <w:r>
        <w:rPr>
          <w:position w:val="-6"/>
        </w:rPr>
        <w:object w:dxaOrig="160" w:dyaOrig="279">
          <v:shape id="_x0000_i1339" type="#_x0000_t75" style="width:8.4pt;height:14.4pt" o:ole="">
            <v:imagedata r:id="rId215" o:title=""/>
          </v:shape>
          <o:OLEObject Type="Embed" ProgID="Equation.DSMT4" ShapeID="_x0000_i1339" DrawAspect="Content" ObjectID="_1676617909" r:id="rId256"/>
        </w:object>
      </w:r>
      <w:r>
        <w:t xml:space="preserve">-критерием Стьюдента и </w:t>
      </w:r>
      <w:r>
        <w:rPr>
          <w:position w:val="-4"/>
        </w:rPr>
        <w:object w:dxaOrig="300" w:dyaOrig="300">
          <v:shape id="_x0000_i1340" type="#_x0000_t75" style="width:15pt;height:15pt" o:ole="">
            <v:imagedata r:id="rId153" o:title=""/>
          </v:shape>
          <o:OLEObject Type="Embed" ProgID="Equation.DSMT4" ShapeID="_x0000_i1340" DrawAspect="Content" ObjectID="_1676617910" r:id="rId257"/>
        </w:object>
      </w:r>
      <w:r>
        <w:t>-критерием Фишера:</w:t>
      </w:r>
    </w:p>
    <w:p w:rsidR="007A1946" w:rsidRDefault="00627688" w:rsidP="007A1946">
      <w:pPr>
        <w:widowControl w:val="0"/>
        <w:autoSpaceDE w:val="0"/>
        <w:autoSpaceDN w:val="0"/>
        <w:adjustRightInd w:val="0"/>
        <w:ind w:firstLine="3544"/>
        <w:jc w:val="center"/>
      </w:pPr>
      <w:r>
        <w:t xml:space="preserve">       </w:t>
      </w:r>
      <w:r w:rsidR="007A1946">
        <w:rPr>
          <w:position w:val="-14"/>
        </w:rPr>
        <w:object w:dxaOrig="1600" w:dyaOrig="499">
          <v:shape id="_x0000_i1341" type="#_x0000_t75" style="width:80.4pt;height:24.6pt" o:ole="">
            <v:imagedata r:id="rId258" o:title=""/>
          </v:shape>
          <o:OLEObject Type="Embed" ProgID="Equation.DSMT4" ShapeID="_x0000_i1341" DrawAspect="Content" ObjectID="_1676617911" r:id="rId259"/>
        </w:object>
      </w:r>
      <w:r w:rsidR="00B15E0B">
        <w:tab/>
      </w:r>
      <w:r w:rsidR="00B15E0B">
        <w:tab/>
        <w:t xml:space="preserve">                 </w:t>
      </w:r>
      <w:r w:rsidR="00B15E0B">
        <w:tab/>
      </w:r>
      <w:r w:rsidR="00B15E0B">
        <w:tab/>
        <w:t xml:space="preserve">      </w:t>
      </w:r>
    </w:p>
    <w:p w:rsidR="007A1946" w:rsidRDefault="007A1946" w:rsidP="00E07E10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В прогнозных расчетах по уравнению регрессии определяется предсказываемое </w:t>
      </w:r>
      <w:r>
        <w:rPr>
          <w:position w:val="-18"/>
        </w:rPr>
        <w:object w:dxaOrig="380" w:dyaOrig="560">
          <v:shape id="_x0000_i1342" type="#_x0000_t75" style="width:18.6pt;height:27.6pt" o:ole="">
            <v:imagedata r:id="rId260" o:title=""/>
          </v:shape>
          <o:OLEObject Type="Embed" ProgID="Equation.DSMT4" ShapeID="_x0000_i1342" DrawAspect="Content" ObjectID="_1676617912" r:id="rId261"/>
        </w:object>
      </w:r>
      <w:r>
        <w:t xml:space="preserve"> значение как точечный прогноз </w:t>
      </w:r>
      <w:r>
        <w:rPr>
          <w:position w:val="-14"/>
        </w:rPr>
        <w:object w:dxaOrig="360" w:dyaOrig="520">
          <v:shape id="_x0000_i1343" type="#_x0000_t75" style="width:18pt;height:26.4pt" o:ole="">
            <v:imagedata r:id="rId262" o:title=""/>
          </v:shape>
          <o:OLEObject Type="Embed" ProgID="Equation.DSMT4" ShapeID="_x0000_i1343" DrawAspect="Content" ObjectID="_1676617913" r:id="rId263"/>
        </w:object>
      </w:r>
      <w:r>
        <w:t xml:space="preserve"> при </w:t>
      </w:r>
      <w:r>
        <w:rPr>
          <w:position w:val="-16"/>
        </w:rPr>
        <w:object w:dxaOrig="960" w:dyaOrig="460">
          <v:shape id="_x0000_i1344" type="#_x0000_t75" style="width:48pt;height:23.4pt" o:ole="">
            <v:imagedata r:id="rId264" o:title=""/>
          </v:shape>
          <o:OLEObject Type="Embed" ProgID="Equation.DSMT4" ShapeID="_x0000_i1344" DrawAspect="Content" ObjectID="_1676617914" r:id="rId265"/>
        </w:object>
      </w:r>
      <w:r>
        <w:t xml:space="preserve">, т.е. путем подстановки в уравнение регрессии </w:t>
      </w:r>
      <w:r>
        <w:rPr>
          <w:position w:val="-14"/>
        </w:rPr>
        <w:object w:dxaOrig="1660" w:dyaOrig="520">
          <v:shape id="_x0000_i1345" type="#_x0000_t75" style="width:83.4pt;height:26.4pt" o:ole="">
            <v:imagedata r:id="rId266" o:title=""/>
          </v:shape>
          <o:OLEObject Type="Embed" ProgID="Equation.DSMT4" ShapeID="_x0000_i1345" DrawAspect="Content" ObjectID="_1676617915" r:id="rId267"/>
        </w:object>
      </w:r>
      <w:r>
        <w:t xml:space="preserve"> соответствующего значения </w:t>
      </w:r>
      <w:r>
        <w:rPr>
          <w:position w:val="-6"/>
        </w:rPr>
        <w:object w:dxaOrig="240" w:dyaOrig="260">
          <v:shape id="_x0000_i1346" type="#_x0000_t75" style="width:12pt;height:12.6pt" o:ole="">
            <v:imagedata r:id="rId126" o:title=""/>
          </v:shape>
          <o:OLEObject Type="Embed" ProgID="Equation.DSMT4" ShapeID="_x0000_i1346" DrawAspect="Content" ObjectID="_1676617916" r:id="rId268"/>
        </w:object>
      </w:r>
      <w:r>
        <w:t xml:space="preserve">. Однако точечный прогноз явно не реален. Поэтому он дополняется расчетом стандартной ошибки </w:t>
      </w:r>
      <w:r>
        <w:rPr>
          <w:position w:val="-18"/>
        </w:rPr>
        <w:object w:dxaOrig="380" w:dyaOrig="560">
          <v:shape id="_x0000_i1347" type="#_x0000_t75" style="width:18.6pt;height:27.6pt" o:ole="">
            <v:imagedata r:id="rId260" o:title=""/>
          </v:shape>
          <o:OLEObject Type="Embed" ProgID="Equation.DSMT4" ShapeID="_x0000_i1347" DrawAspect="Content" ObjectID="_1676617917" r:id="rId269"/>
        </w:object>
      </w:r>
      <w:r>
        <w:t xml:space="preserve">, т.е. </w:t>
      </w:r>
      <w:r>
        <w:rPr>
          <w:position w:val="-28"/>
        </w:rPr>
        <w:object w:dxaOrig="540" w:dyaOrig="580">
          <v:shape id="_x0000_i1348" type="#_x0000_t75" style="width:27pt;height:29.4pt" o:ole="">
            <v:imagedata r:id="rId270" o:title=""/>
          </v:shape>
          <o:OLEObject Type="Embed" ProgID="Equation.DSMT4" ShapeID="_x0000_i1348" DrawAspect="Content" ObjectID="_1676617918" r:id="rId271"/>
        </w:object>
      </w:r>
      <w:r>
        <w:t xml:space="preserve">, и соответственно интервальной оценкой прогнозного значения </w:t>
      </w:r>
      <w:r>
        <w:rPr>
          <w:position w:val="-18"/>
        </w:rPr>
        <w:object w:dxaOrig="380" w:dyaOrig="560">
          <v:shape id="_x0000_i1349" type="#_x0000_t75" style="width:18.6pt;height:27.6pt" o:ole="">
            <v:imagedata r:id="rId260" o:title=""/>
          </v:shape>
          <o:OLEObject Type="Embed" ProgID="Equation.DSMT4" ShapeID="_x0000_i1349" DrawAspect="Content" ObjectID="_1676617919" r:id="rId272"/>
        </w:object>
      </w:r>
      <w:r>
        <w:t>:</w:t>
      </w:r>
    </w:p>
    <w:p w:rsidR="007A1946" w:rsidRDefault="0070413D" w:rsidP="00627688">
      <w:pPr>
        <w:widowControl w:val="0"/>
        <w:autoSpaceDE w:val="0"/>
        <w:autoSpaceDN w:val="0"/>
        <w:adjustRightInd w:val="0"/>
        <w:jc w:val="center"/>
      </w:pPr>
      <w:r>
        <w:rPr>
          <w:position w:val="-28"/>
        </w:rPr>
        <w:object w:dxaOrig="3260" w:dyaOrig="660">
          <v:shape id="_x0000_i1350" type="#_x0000_t75" style="width:138.6pt;height:27.6pt" o:ole="">
            <v:imagedata r:id="rId273" o:title=""/>
          </v:shape>
          <o:OLEObject Type="Embed" ProgID="Equation.DSMT4" ShapeID="_x0000_i1350" DrawAspect="Content" ObjectID="_1676617920" r:id="rId274"/>
        </w:object>
      </w:r>
    </w:p>
    <w:p w:rsidR="007A1946" w:rsidRDefault="007A1946" w:rsidP="00E07E10">
      <w:pPr>
        <w:widowControl w:val="0"/>
        <w:autoSpaceDE w:val="0"/>
        <w:autoSpaceDN w:val="0"/>
        <w:adjustRightInd w:val="0"/>
        <w:jc w:val="both"/>
      </w:pPr>
      <w:r>
        <w:t xml:space="preserve">где </w:t>
      </w:r>
      <w:r>
        <w:rPr>
          <w:position w:val="-28"/>
        </w:rPr>
        <w:object w:dxaOrig="1980" w:dyaOrig="580">
          <v:shape id="_x0000_i1351" type="#_x0000_t75" style="width:99pt;height:29.4pt" o:ole="">
            <v:imagedata r:id="rId275" o:title=""/>
          </v:shape>
          <o:OLEObject Type="Embed" ProgID="Equation.DSMT4" ShapeID="_x0000_i1351" DrawAspect="Content" ObjectID="_1676617921" r:id="rId276"/>
        </w:object>
      </w:r>
      <w:r>
        <w:t xml:space="preserve">, а </w:t>
      </w:r>
      <w:r>
        <w:rPr>
          <w:position w:val="-28"/>
        </w:rPr>
        <w:object w:dxaOrig="540" w:dyaOrig="580">
          <v:shape id="_x0000_i1352" type="#_x0000_t75" style="width:27pt;height:29.4pt" o:ole="">
            <v:imagedata r:id="rId270" o:title=""/>
          </v:shape>
          <o:OLEObject Type="Embed" ProgID="Equation.DSMT4" ShapeID="_x0000_i1352" DrawAspect="Content" ObjectID="_1676617922" r:id="rId277"/>
        </w:object>
      </w:r>
      <w:r>
        <w:t xml:space="preserve"> – средняя ошибка прогнозируемого индивидуального значения:</w:t>
      </w:r>
    </w:p>
    <w:p w:rsidR="007A1946" w:rsidRDefault="0070413D" w:rsidP="0070413D">
      <w:pPr>
        <w:widowControl w:val="0"/>
        <w:ind w:left="2832" w:firstLine="708"/>
        <w:jc w:val="center"/>
      </w:pPr>
      <w:r>
        <w:rPr>
          <w:position w:val="-40"/>
        </w:rPr>
        <w:object w:dxaOrig="3879" w:dyaOrig="1160">
          <v:shape id="_x0000_i1353" type="#_x0000_t75" style="width:171.6pt;height:52.2pt" o:ole="">
            <v:imagedata r:id="rId278" o:title=""/>
          </v:shape>
          <o:OLEObject Type="Embed" ProgID="Equation.DSMT4" ShapeID="_x0000_i1353" DrawAspect="Content" ObjectID="_1676617923" r:id="rId279"/>
        </w:object>
      </w:r>
      <w:r w:rsidR="00B15E0B">
        <w:t>.</w:t>
      </w:r>
      <w:r w:rsidR="00B15E0B">
        <w:tab/>
      </w:r>
      <w:r w:rsidR="00B15E0B">
        <w:tab/>
      </w:r>
      <w:r w:rsidR="00B15E0B">
        <w:tab/>
      </w:r>
      <w:r w:rsidR="00B15E0B">
        <w:tab/>
        <w:t xml:space="preserve">  </w:t>
      </w:r>
    </w:p>
    <w:p w:rsidR="007A1946" w:rsidRDefault="007A1946" w:rsidP="007A1946">
      <w:pPr>
        <w:widowControl w:val="0"/>
        <w:rPr>
          <w:b/>
        </w:rPr>
      </w:pPr>
    </w:p>
    <w:p w:rsidR="00E07E10" w:rsidRDefault="004A1591" w:rsidP="00E07E10">
      <w:pPr>
        <w:spacing w:after="240" w:line="360" w:lineRule="auto"/>
        <w:ind w:firstLine="567"/>
        <w:rPr>
          <w:b/>
          <w:szCs w:val="28"/>
        </w:rPr>
      </w:pPr>
      <w:r>
        <w:rPr>
          <w:b/>
          <w:szCs w:val="28"/>
        </w:rPr>
        <w:lastRenderedPageBreak/>
        <w:t>10</w:t>
      </w:r>
      <w:r w:rsidR="00E07E10">
        <w:rPr>
          <w:b/>
          <w:szCs w:val="28"/>
        </w:rPr>
        <w:t>.3 Нелинейные модели парной регрессии и корреляции</w:t>
      </w:r>
    </w:p>
    <w:p w:rsidR="00E07E10" w:rsidRDefault="00E07E10" w:rsidP="00E07E10">
      <w:pPr>
        <w:ind w:firstLine="567"/>
        <w:jc w:val="both"/>
        <w:rPr>
          <w:szCs w:val="28"/>
        </w:rPr>
      </w:pPr>
      <w:r>
        <w:rPr>
          <w:szCs w:val="28"/>
        </w:rPr>
        <w:t>Если между экономическими явлениями существуют нелинейные соотношения, то они выражаются с помощью соответствующих нелинейных функций.</w:t>
      </w:r>
    </w:p>
    <w:p w:rsidR="00E07E10" w:rsidRDefault="00E07E10" w:rsidP="00E07E10">
      <w:pPr>
        <w:ind w:firstLine="567"/>
        <w:jc w:val="both"/>
        <w:rPr>
          <w:szCs w:val="28"/>
        </w:rPr>
      </w:pPr>
      <w:r>
        <w:rPr>
          <w:szCs w:val="28"/>
        </w:rPr>
        <w:t>Различают два класса нелинейных регрессий:</w:t>
      </w:r>
    </w:p>
    <w:p w:rsidR="00E07E10" w:rsidRDefault="00E07E10" w:rsidP="00830881">
      <w:pPr>
        <w:numPr>
          <w:ilvl w:val="0"/>
          <w:numId w:val="22"/>
        </w:numPr>
        <w:tabs>
          <w:tab w:val="left" w:pos="851"/>
        </w:tabs>
        <w:ind w:firstLine="567"/>
        <w:jc w:val="both"/>
        <w:rPr>
          <w:szCs w:val="28"/>
        </w:rPr>
      </w:pPr>
      <w:r>
        <w:rPr>
          <w:szCs w:val="28"/>
        </w:rPr>
        <w:t>Регрессии, нелинейные относительно включенных в анализ объясняющих переменных, но линейные по оцениваемым параметрам, например</w:t>
      </w:r>
    </w:p>
    <w:p w:rsidR="00E07E10" w:rsidRDefault="00E07E10" w:rsidP="00E07E10">
      <w:pPr>
        <w:ind w:firstLine="567"/>
      </w:pPr>
      <w:r>
        <w:rPr>
          <w:szCs w:val="28"/>
        </w:rPr>
        <w:t xml:space="preserve">– полиномы различных степеней – </w:t>
      </w:r>
      <w:r>
        <w:rPr>
          <w:position w:val="-14"/>
        </w:rPr>
        <w:object w:dxaOrig="2540" w:dyaOrig="520">
          <v:shape id="_x0000_i1354" type="#_x0000_t75" style="width:126.6pt;height:26.4pt" o:ole="">
            <v:imagedata r:id="rId37" o:title=""/>
          </v:shape>
          <o:OLEObject Type="Embed" ProgID="Equation.DSMT4" ShapeID="_x0000_i1354" DrawAspect="Content" ObjectID="_1676617924" r:id="rId280"/>
        </w:object>
      </w:r>
      <w:r>
        <w:t xml:space="preserve">, </w:t>
      </w:r>
      <w:r>
        <w:rPr>
          <w:position w:val="-14"/>
        </w:rPr>
        <w:object w:dxaOrig="3480" w:dyaOrig="520">
          <v:shape id="_x0000_i1355" type="#_x0000_t75" style="width:174pt;height:26.4pt" o:ole="">
            <v:imagedata r:id="rId42" o:title=""/>
          </v:shape>
          <o:OLEObject Type="Embed" ProgID="Equation.DSMT4" ShapeID="_x0000_i1355" DrawAspect="Content" ObjectID="_1676617925" r:id="rId281"/>
        </w:object>
      </w:r>
      <w:r>
        <w:t>;</w:t>
      </w:r>
    </w:p>
    <w:p w:rsidR="00E07E10" w:rsidRDefault="00E07E10" w:rsidP="00E07E10">
      <w:pPr>
        <w:ind w:firstLine="567"/>
        <w:jc w:val="both"/>
      </w:pPr>
      <w:r>
        <w:t xml:space="preserve">– равносторонняя гипербола – </w:t>
      </w:r>
      <w:r>
        <w:rPr>
          <w:position w:val="-14"/>
        </w:rPr>
        <w:object w:dxaOrig="1620" w:dyaOrig="520">
          <v:shape id="_x0000_i1356" type="#_x0000_t75" style="width:81pt;height:26.4pt" o:ole="">
            <v:imagedata r:id="rId40" o:title=""/>
          </v:shape>
          <o:OLEObject Type="Embed" ProgID="Equation.DSMT4" ShapeID="_x0000_i1356" DrawAspect="Content" ObjectID="_1676617926" r:id="rId282"/>
        </w:object>
      </w:r>
      <w:r>
        <w:t>;</w:t>
      </w:r>
    </w:p>
    <w:p w:rsidR="00E07E10" w:rsidRDefault="00E07E10" w:rsidP="00E07E10">
      <w:pPr>
        <w:ind w:firstLine="567"/>
        <w:jc w:val="both"/>
      </w:pPr>
      <w:r>
        <w:t xml:space="preserve">– полулогарифмическая функция – </w:t>
      </w:r>
      <w:r>
        <w:rPr>
          <w:position w:val="-14"/>
        </w:rPr>
        <w:object w:dxaOrig="1960" w:dyaOrig="520">
          <v:shape id="_x0000_i1357" type="#_x0000_t75" style="width:98.4pt;height:26.4pt" o:ole="">
            <v:imagedata r:id="rId283" o:title=""/>
          </v:shape>
          <o:OLEObject Type="Embed" ProgID="Equation.DSMT4" ShapeID="_x0000_i1357" DrawAspect="Content" ObjectID="_1676617927" r:id="rId284"/>
        </w:object>
      </w:r>
      <w:r>
        <w:t>.</w:t>
      </w:r>
    </w:p>
    <w:p w:rsidR="00E07E10" w:rsidRDefault="00E07E10" w:rsidP="00830881">
      <w:pPr>
        <w:numPr>
          <w:ilvl w:val="0"/>
          <w:numId w:val="22"/>
        </w:numPr>
        <w:tabs>
          <w:tab w:val="left" w:pos="993"/>
        </w:tabs>
        <w:ind w:firstLine="567"/>
        <w:jc w:val="both"/>
      </w:pPr>
      <w:r>
        <w:t>Регрессии, нелинейные по оцениваемым параметрам, например</w:t>
      </w:r>
    </w:p>
    <w:p w:rsidR="00E07E10" w:rsidRDefault="00E07E10" w:rsidP="00E07E10">
      <w:pPr>
        <w:ind w:firstLine="567"/>
        <w:jc w:val="both"/>
      </w:pPr>
      <w:r>
        <w:t xml:space="preserve">– степенная – </w:t>
      </w:r>
      <w:r>
        <w:rPr>
          <w:position w:val="-14"/>
        </w:rPr>
        <w:object w:dxaOrig="1320" w:dyaOrig="520">
          <v:shape id="_x0000_i1358" type="#_x0000_t75" style="width:66pt;height:26.4pt" o:ole="">
            <v:imagedata r:id="rId45" o:title=""/>
          </v:shape>
          <o:OLEObject Type="Embed" ProgID="Equation.DSMT4" ShapeID="_x0000_i1358" DrawAspect="Content" ObjectID="_1676617928" r:id="rId285"/>
        </w:object>
      </w:r>
      <w:r>
        <w:t>;</w:t>
      </w:r>
    </w:p>
    <w:p w:rsidR="00E07E10" w:rsidRDefault="00E07E10" w:rsidP="00E07E10">
      <w:pPr>
        <w:ind w:firstLine="567"/>
        <w:jc w:val="both"/>
      </w:pPr>
      <w:r>
        <w:t xml:space="preserve">– показательная – </w:t>
      </w:r>
      <w:r>
        <w:rPr>
          <w:position w:val="-14"/>
        </w:rPr>
        <w:object w:dxaOrig="1320" w:dyaOrig="520">
          <v:shape id="_x0000_i1359" type="#_x0000_t75" style="width:66pt;height:26.4pt" o:ole="">
            <v:imagedata r:id="rId47" o:title=""/>
          </v:shape>
          <o:OLEObject Type="Embed" ProgID="Equation.DSMT4" ShapeID="_x0000_i1359" DrawAspect="Content" ObjectID="_1676617929" r:id="rId286"/>
        </w:object>
      </w:r>
      <w:r>
        <w:t>;</w:t>
      </w:r>
    </w:p>
    <w:p w:rsidR="00E07E10" w:rsidRDefault="00E07E10" w:rsidP="00E07E10">
      <w:pPr>
        <w:ind w:firstLine="567"/>
        <w:jc w:val="both"/>
      </w:pPr>
      <w:r>
        <w:t xml:space="preserve">– экспоненциальная – </w:t>
      </w:r>
      <w:r>
        <w:rPr>
          <w:position w:val="-14"/>
        </w:rPr>
        <w:object w:dxaOrig="1300" w:dyaOrig="520">
          <v:shape id="_x0000_i1360" type="#_x0000_t75" style="width:65.4pt;height:26.4pt" o:ole="">
            <v:imagedata r:id="rId287" o:title=""/>
          </v:shape>
          <o:OLEObject Type="Embed" ProgID="Equation.DSMT4" ShapeID="_x0000_i1360" DrawAspect="Content" ObjectID="_1676617930" r:id="rId288"/>
        </w:object>
      </w:r>
      <w:r>
        <w:t>.</w:t>
      </w:r>
    </w:p>
    <w:p w:rsidR="00E07E10" w:rsidRDefault="00E07E10" w:rsidP="00E07E10">
      <w:pPr>
        <w:ind w:firstLine="567"/>
        <w:jc w:val="both"/>
        <w:rPr>
          <w:szCs w:val="28"/>
        </w:rPr>
      </w:pPr>
      <w:r>
        <w:rPr>
          <w:szCs w:val="28"/>
        </w:rPr>
        <w:t>Регрессии нелинейные по включенным переменным приводятся к линейному виду простой заменой переменных, а дальнейшая оценка параметров производится с помощью метода наименьших квадратов. Рассмотрим некоторые функции.</w:t>
      </w:r>
    </w:p>
    <w:p w:rsidR="00E07E10" w:rsidRDefault="00E07E10" w:rsidP="00E07E10">
      <w:pPr>
        <w:ind w:firstLine="567"/>
        <w:jc w:val="both"/>
      </w:pPr>
      <w:r>
        <w:rPr>
          <w:szCs w:val="28"/>
        </w:rPr>
        <w:t xml:space="preserve">Парабола второй степени </w:t>
      </w:r>
      <w:r>
        <w:rPr>
          <w:position w:val="-14"/>
        </w:rPr>
        <w:object w:dxaOrig="2540" w:dyaOrig="520">
          <v:shape id="_x0000_i1361" type="#_x0000_t75" style="width:126.6pt;height:26.4pt" o:ole="">
            <v:imagedata r:id="rId37" o:title=""/>
          </v:shape>
          <o:OLEObject Type="Embed" ProgID="Equation.DSMT4" ShapeID="_x0000_i1361" DrawAspect="Content" ObjectID="_1676617931" r:id="rId289"/>
        </w:object>
      </w:r>
      <w:r>
        <w:t xml:space="preserve"> приводится к линейному виду с помощью замены: </w:t>
      </w:r>
      <w:r>
        <w:rPr>
          <w:position w:val="-12"/>
        </w:rPr>
        <w:object w:dxaOrig="1880" w:dyaOrig="460">
          <v:shape id="_x0000_i1362" type="#_x0000_t75" style="width:93.6pt;height:23.4pt" o:ole="">
            <v:imagedata r:id="rId290" o:title=""/>
          </v:shape>
          <o:OLEObject Type="Embed" ProgID="Equation.DSMT4" ShapeID="_x0000_i1362" DrawAspect="Content" ObjectID="_1676617932" r:id="rId291"/>
        </w:object>
      </w:r>
      <w:r>
        <w:t xml:space="preserve">. В результате приходим к двухфакторному уравнению </w:t>
      </w:r>
      <w:r>
        <w:rPr>
          <w:position w:val="-14"/>
        </w:rPr>
        <w:object w:dxaOrig="2600" w:dyaOrig="520">
          <v:shape id="_x0000_i1363" type="#_x0000_t75" style="width:129.6pt;height:26.4pt" o:ole="">
            <v:imagedata r:id="rId292" o:title=""/>
          </v:shape>
          <o:OLEObject Type="Embed" ProgID="Equation.DSMT4" ShapeID="_x0000_i1363" DrawAspect="Content" ObjectID="_1676617933" r:id="rId293"/>
        </w:object>
      </w:r>
      <w:r>
        <w:t>, оценка парамет</w:t>
      </w:r>
      <w:r w:rsidR="00830881">
        <w:t xml:space="preserve">ров которого при помощи МНК, </w:t>
      </w:r>
      <w:r>
        <w:t>приводит к системе следующих нормальных уравнений:</w:t>
      </w:r>
    </w:p>
    <w:p w:rsidR="00E07E10" w:rsidRDefault="00BE5340" w:rsidP="00BE5340">
      <w:pPr>
        <w:jc w:val="center"/>
        <w:rPr>
          <w:noProof/>
        </w:rPr>
      </w:pPr>
      <w:r>
        <w:rPr>
          <w:noProof/>
          <w:position w:val="-76"/>
        </w:rPr>
        <w:object w:dxaOrig="5960" w:dyaOrig="1680">
          <v:shape id="_x0000_i1364" type="#_x0000_t75" style="width:246pt;height:71.4pt" o:ole="">
            <v:imagedata r:id="rId294" o:title=""/>
          </v:shape>
          <o:OLEObject Type="Embed" ProgID="Equation.DSMT4" ShapeID="_x0000_i1364" DrawAspect="Content" ObjectID="_1676617934" r:id="rId295"/>
        </w:object>
      </w:r>
    </w:p>
    <w:p w:rsidR="00E07E10" w:rsidRDefault="00E07E10" w:rsidP="00E07E10">
      <w:pPr>
        <w:jc w:val="both"/>
        <w:rPr>
          <w:noProof/>
        </w:rPr>
      </w:pPr>
      <w:r>
        <w:rPr>
          <w:noProof/>
        </w:rPr>
        <w:t>А после обратной замены переменных получим</w:t>
      </w:r>
    </w:p>
    <w:p w:rsidR="00E07E10" w:rsidRDefault="00BE5340" w:rsidP="00BE5340">
      <w:pPr>
        <w:ind w:left="1416" w:firstLine="708"/>
        <w:jc w:val="center"/>
        <w:rPr>
          <w:noProof/>
        </w:rPr>
      </w:pPr>
      <w:r>
        <w:rPr>
          <w:noProof/>
        </w:rPr>
        <w:t xml:space="preserve">    </w:t>
      </w:r>
      <w:r>
        <w:rPr>
          <w:noProof/>
          <w:position w:val="-76"/>
        </w:rPr>
        <w:object w:dxaOrig="5160" w:dyaOrig="1680">
          <v:shape id="_x0000_i1365" type="#_x0000_t75" style="width:231pt;height:74.4pt" o:ole="">
            <v:imagedata r:id="rId296" o:title=""/>
          </v:shape>
          <o:OLEObject Type="Embed" ProgID="Equation.DSMT4" ShapeID="_x0000_i1365" DrawAspect="Content" ObjectID="_1676617935" r:id="rId297"/>
        </w:object>
      </w:r>
      <w:r w:rsidR="00E07E10">
        <w:rPr>
          <w:noProof/>
        </w:rPr>
        <w:tab/>
      </w:r>
      <w:r w:rsidR="00E07E10">
        <w:rPr>
          <w:noProof/>
        </w:rPr>
        <w:tab/>
      </w:r>
      <w:r w:rsidR="00E07E10">
        <w:rPr>
          <w:noProof/>
        </w:rPr>
        <w:tab/>
        <w:t xml:space="preserve"> </w:t>
      </w:r>
      <w:r>
        <w:rPr>
          <w:noProof/>
        </w:rPr>
        <w:t xml:space="preserve">        </w:t>
      </w:r>
      <w:r w:rsidR="00B15E0B">
        <w:rPr>
          <w:noProof/>
        </w:rPr>
        <w:t xml:space="preserve"> </w:t>
      </w:r>
    </w:p>
    <w:p w:rsidR="00E07E10" w:rsidRDefault="00E07E10" w:rsidP="00BE5340">
      <w:pPr>
        <w:ind w:firstLine="567"/>
        <w:jc w:val="both"/>
        <w:rPr>
          <w:noProof/>
        </w:rPr>
      </w:pPr>
      <w:r>
        <w:rPr>
          <w:noProof/>
        </w:rPr>
        <w:t>Парабола второй степени обычно применяется в случаях, когда для определенного интервала значений фактора меняется характер связи рассматриваемых признаков: прямая связь меняется на обратную или обратная на прямую.</w:t>
      </w:r>
    </w:p>
    <w:p w:rsidR="00E07E10" w:rsidRDefault="00E07E10" w:rsidP="00BE5340">
      <w:pPr>
        <w:ind w:firstLine="567"/>
        <w:jc w:val="both"/>
      </w:pPr>
      <w:r>
        <w:rPr>
          <w:noProof/>
        </w:rPr>
        <w:t xml:space="preserve">Равносторонняя гипербола </w:t>
      </w:r>
      <w:r w:rsidR="00BE5340">
        <w:rPr>
          <w:position w:val="-14"/>
        </w:rPr>
        <w:object w:dxaOrig="1620" w:dyaOrig="520">
          <v:shape id="_x0000_i1366" type="#_x0000_t75" style="width:1in;height:26.4pt" o:ole="">
            <v:imagedata r:id="rId40" o:title=""/>
          </v:shape>
          <o:OLEObject Type="Embed" ProgID="Equation.DSMT4" ShapeID="_x0000_i1366" DrawAspect="Content" ObjectID="_1676617936" r:id="rId298"/>
        </w:object>
      </w:r>
      <w:r>
        <w:t xml:space="preserve"> может быть использована для характеристики связи удельных расходов сырья, материалов, топлива от объема </w:t>
      </w:r>
      <w:r>
        <w:lastRenderedPageBreak/>
        <w:t xml:space="preserve">выпускаемой продукции, времени обращения товаров от величины товарооборота, процента прироста заработной платы от уровня безработицы (например, кривая А.В. </w:t>
      </w:r>
      <w:proofErr w:type="spellStart"/>
      <w:r>
        <w:t>Филлипса</w:t>
      </w:r>
      <w:proofErr w:type="spellEnd"/>
      <w:r>
        <w:t xml:space="preserve">), расходов на непродовольственные товары от доходов или общей суммы расходов (например, кривые Э. </w:t>
      </w:r>
      <w:proofErr w:type="spellStart"/>
      <w:r>
        <w:t>Энгеля</w:t>
      </w:r>
      <w:proofErr w:type="spellEnd"/>
      <w:r>
        <w:t xml:space="preserve">) и в других случаях. Гипербола приводится к линейному уравнению простой заменой: </w:t>
      </w:r>
      <w:r>
        <w:rPr>
          <w:position w:val="-22"/>
        </w:rPr>
        <w:object w:dxaOrig="940" w:dyaOrig="600">
          <v:shape id="_x0000_i1367" type="#_x0000_t75" style="width:47.4pt;height:30pt" o:ole="">
            <v:imagedata r:id="rId299" o:title=""/>
          </v:shape>
          <o:OLEObject Type="Embed" ProgID="Equation.DSMT4" ShapeID="_x0000_i1367" DrawAspect="Content" ObjectID="_1676617937" r:id="rId300"/>
        </w:object>
      </w:r>
      <w:r>
        <w:t>. Система линейных уравнений при применении МНК будет выглядеть следующим образом:</w:t>
      </w:r>
    </w:p>
    <w:p w:rsidR="00E07E10" w:rsidRDefault="00BE5340" w:rsidP="00BE5340">
      <w:pPr>
        <w:ind w:left="2124" w:firstLine="708"/>
        <w:jc w:val="center"/>
        <w:rPr>
          <w:noProof/>
        </w:rPr>
      </w:pPr>
      <w:r w:rsidRPr="0074072C">
        <w:rPr>
          <w:noProof/>
          <w:position w:val="-78"/>
        </w:rPr>
        <w:object w:dxaOrig="3820" w:dyaOrig="1719">
          <v:shape id="_x0000_i1368" type="#_x0000_t75" style="width:160.2pt;height:71.4pt" o:ole="">
            <v:imagedata r:id="rId301" o:title=""/>
          </v:shape>
          <o:OLEObject Type="Embed" ProgID="Equation.DSMT4" ShapeID="_x0000_i1368" DrawAspect="Content" ObjectID="_1676617938" r:id="rId302"/>
        </w:object>
      </w:r>
      <w:r w:rsidR="00B15E0B">
        <w:rPr>
          <w:noProof/>
        </w:rPr>
        <w:tab/>
      </w:r>
      <w:r w:rsidR="00B15E0B">
        <w:rPr>
          <w:noProof/>
        </w:rPr>
        <w:tab/>
      </w:r>
      <w:r w:rsidR="00B15E0B">
        <w:rPr>
          <w:noProof/>
        </w:rPr>
        <w:tab/>
      </w:r>
      <w:r w:rsidR="00B15E0B">
        <w:rPr>
          <w:noProof/>
        </w:rPr>
        <w:tab/>
      </w:r>
      <w:r w:rsidR="00B15E0B">
        <w:rPr>
          <w:noProof/>
        </w:rPr>
        <w:tab/>
        <w:t xml:space="preserve">  </w:t>
      </w:r>
    </w:p>
    <w:p w:rsidR="00E07E10" w:rsidRDefault="00E07E10" w:rsidP="00E07E10">
      <w:pPr>
        <w:ind w:firstLine="706"/>
        <w:jc w:val="both"/>
      </w:pPr>
      <w:r>
        <w:rPr>
          <w:szCs w:val="28"/>
        </w:rPr>
        <w:t xml:space="preserve">Аналогичным образом приводятся к линейному виду зависимости </w:t>
      </w:r>
      <w:r>
        <w:rPr>
          <w:position w:val="-14"/>
        </w:rPr>
        <w:object w:dxaOrig="1960" w:dyaOrig="520">
          <v:shape id="_x0000_i1369" type="#_x0000_t75" style="width:98.4pt;height:26.4pt" o:ole="">
            <v:imagedata r:id="rId283" o:title=""/>
          </v:shape>
          <o:OLEObject Type="Embed" ProgID="Equation.DSMT4" ShapeID="_x0000_i1369" DrawAspect="Content" ObjectID="_1676617939" r:id="rId303"/>
        </w:object>
      </w:r>
      <w:r>
        <w:t xml:space="preserve">, </w:t>
      </w:r>
      <w:r>
        <w:rPr>
          <w:position w:val="-14"/>
        </w:rPr>
        <w:object w:dxaOrig="1900" w:dyaOrig="520">
          <v:shape id="_x0000_i1370" type="#_x0000_t75" style="width:95.4pt;height:26.4pt" o:ole="">
            <v:imagedata r:id="rId304" o:title=""/>
          </v:shape>
          <o:OLEObject Type="Embed" ProgID="Equation.DSMT4" ShapeID="_x0000_i1370" DrawAspect="Content" ObjectID="_1676617940" r:id="rId305"/>
        </w:object>
      </w:r>
      <w:r>
        <w:t xml:space="preserve"> и другие.</w:t>
      </w:r>
    </w:p>
    <w:p w:rsidR="00E07E10" w:rsidRDefault="00E07E10" w:rsidP="00E07E10">
      <w:pPr>
        <w:ind w:firstLine="706"/>
        <w:jc w:val="both"/>
      </w:pPr>
      <w:r>
        <w:t>Несколько иначе обстоит дело с регрессиями нелинейными по оцениваемым параметрам, которые делятся на два типа: нелинейные модели внутренне линейные (приводятся к линейному виду с помощью соответствующих преобразований, например, логарифмированием) и нелинейные модели внутренне нелинейные (к линейному виду не приводятся).</w:t>
      </w:r>
    </w:p>
    <w:p w:rsidR="00E07E10" w:rsidRDefault="00E07E10" w:rsidP="00E07E10">
      <w:pPr>
        <w:ind w:firstLine="706"/>
        <w:jc w:val="both"/>
      </w:pPr>
      <w:r>
        <w:rPr>
          <w:szCs w:val="28"/>
        </w:rPr>
        <w:t xml:space="preserve">К внутренне линейным моделям относятся, например, степенная функция – </w:t>
      </w:r>
      <w:r w:rsidR="00BE5340">
        <w:rPr>
          <w:position w:val="-14"/>
        </w:rPr>
        <w:object w:dxaOrig="1320" w:dyaOrig="520">
          <v:shape id="_x0000_i1371" type="#_x0000_t75" style="width:53.4pt;height:26.4pt" o:ole="">
            <v:imagedata r:id="rId45" o:title=""/>
          </v:shape>
          <o:OLEObject Type="Embed" ProgID="Equation.DSMT4" ShapeID="_x0000_i1371" DrawAspect="Content" ObjectID="_1676617941" r:id="rId306"/>
        </w:object>
      </w:r>
      <w:r>
        <w:t xml:space="preserve">, показательная – </w:t>
      </w:r>
      <w:r w:rsidR="00BE5340">
        <w:rPr>
          <w:position w:val="-14"/>
        </w:rPr>
        <w:object w:dxaOrig="1320" w:dyaOrig="520">
          <v:shape id="_x0000_i1372" type="#_x0000_t75" style="width:50.4pt;height:26.4pt" o:ole="">
            <v:imagedata r:id="rId47" o:title=""/>
          </v:shape>
          <o:OLEObject Type="Embed" ProgID="Equation.DSMT4" ShapeID="_x0000_i1372" DrawAspect="Content" ObjectID="_1676617942" r:id="rId307"/>
        </w:object>
      </w:r>
      <w:r>
        <w:t xml:space="preserve">, экспоненциальная – </w:t>
      </w:r>
      <w:r w:rsidR="00BE5340">
        <w:rPr>
          <w:position w:val="-14"/>
        </w:rPr>
        <w:object w:dxaOrig="1300" w:dyaOrig="520">
          <v:shape id="_x0000_i1373" type="#_x0000_t75" style="width:60.6pt;height:26.4pt" o:ole="">
            <v:imagedata r:id="rId287" o:title=""/>
          </v:shape>
          <o:OLEObject Type="Embed" ProgID="Equation.DSMT4" ShapeID="_x0000_i1373" DrawAspect="Content" ObjectID="_1676617943" r:id="rId308"/>
        </w:object>
      </w:r>
      <w:r>
        <w:t xml:space="preserve">, логистическая – </w:t>
      </w:r>
      <w:r w:rsidR="00BE5340">
        <w:rPr>
          <w:position w:val="-30"/>
        </w:rPr>
        <w:object w:dxaOrig="2000" w:dyaOrig="800">
          <v:shape id="_x0000_i1374" type="#_x0000_t75" style="width:78pt;height:39.6pt" o:ole="">
            <v:imagedata r:id="rId309" o:title=""/>
          </v:shape>
          <o:OLEObject Type="Embed" ProgID="Equation.DSMT4" ShapeID="_x0000_i1374" DrawAspect="Content" ObjectID="_1676617944" r:id="rId310"/>
        </w:object>
      </w:r>
      <w:r>
        <w:t xml:space="preserve">, обратная – </w:t>
      </w:r>
      <w:r w:rsidR="00BE5340">
        <w:rPr>
          <w:position w:val="-30"/>
        </w:rPr>
        <w:object w:dxaOrig="1719" w:dyaOrig="800">
          <v:shape id="_x0000_i1375" type="#_x0000_t75" style="width:73.2pt;height:39.6pt" o:ole="">
            <v:imagedata r:id="rId311" o:title=""/>
          </v:shape>
          <o:OLEObject Type="Embed" ProgID="Equation.DSMT4" ShapeID="_x0000_i1375" DrawAspect="Content" ObjectID="_1676617945" r:id="rId312"/>
        </w:object>
      </w:r>
      <w:r>
        <w:t>.</w:t>
      </w:r>
    </w:p>
    <w:p w:rsidR="00E07E10" w:rsidRDefault="00E07E10" w:rsidP="00E07E10">
      <w:pPr>
        <w:ind w:firstLine="706"/>
        <w:jc w:val="both"/>
      </w:pPr>
      <w:r>
        <w:t xml:space="preserve">К внутренне нелинейным моделям можно, например, отнести следующие модели: </w:t>
      </w:r>
      <w:r w:rsidR="00BE5340">
        <w:rPr>
          <w:position w:val="-14"/>
        </w:rPr>
        <w:object w:dxaOrig="1760" w:dyaOrig="520">
          <v:shape id="_x0000_i1376" type="#_x0000_t75" style="width:66pt;height:26.4pt" o:ole="">
            <v:imagedata r:id="rId313" o:title=""/>
          </v:shape>
          <o:OLEObject Type="Embed" ProgID="Equation.DSMT4" ShapeID="_x0000_i1376" DrawAspect="Content" ObjectID="_1676617946" r:id="rId314"/>
        </w:object>
      </w:r>
      <w:r>
        <w:t xml:space="preserve">, </w:t>
      </w:r>
      <w:r w:rsidR="00BE5340">
        <w:rPr>
          <w:position w:val="-36"/>
        </w:rPr>
        <w:object w:dxaOrig="2480" w:dyaOrig="880">
          <v:shape id="_x0000_i1377" type="#_x0000_t75" style="width:105pt;height:35.4pt" o:ole="">
            <v:imagedata r:id="rId315" o:title=""/>
          </v:shape>
          <o:OLEObject Type="Embed" ProgID="Equation.DSMT4" ShapeID="_x0000_i1377" DrawAspect="Content" ObjectID="_1676617947" r:id="rId316"/>
        </w:object>
      </w:r>
      <w:r>
        <w:t>.</w:t>
      </w:r>
    </w:p>
    <w:p w:rsidR="00E07E10" w:rsidRDefault="00E07E10" w:rsidP="00E07E10">
      <w:pPr>
        <w:ind w:firstLine="706"/>
        <w:jc w:val="both"/>
      </w:pPr>
      <w:r>
        <w:t xml:space="preserve">Среди нелинейных моделей наиболее часто используется степенная функция </w:t>
      </w:r>
      <w:r>
        <w:rPr>
          <w:position w:val="-12"/>
        </w:rPr>
        <w:object w:dxaOrig="1540" w:dyaOrig="460">
          <v:shape id="_x0000_i1378" type="#_x0000_t75" style="width:77.4pt;height:23.4pt" o:ole="">
            <v:imagedata r:id="rId317" o:title=""/>
          </v:shape>
          <o:OLEObject Type="Embed" ProgID="Equation.DSMT4" ShapeID="_x0000_i1378" DrawAspect="Content" ObjectID="_1676617948" r:id="rId318"/>
        </w:object>
      </w:r>
      <w:r>
        <w:t>, которая приводится к линейному виду логарифмированием:</w:t>
      </w:r>
    </w:p>
    <w:p w:rsidR="00E07E10" w:rsidRDefault="00E07E10" w:rsidP="00BE5340">
      <w:pPr>
        <w:ind w:firstLine="706"/>
        <w:jc w:val="both"/>
      </w:pPr>
      <w:r>
        <w:rPr>
          <w:position w:val="-20"/>
        </w:rPr>
        <w:object w:dxaOrig="2360" w:dyaOrig="560">
          <v:shape id="_x0000_i1379" type="#_x0000_t75" style="width:117.6pt;height:27.6pt" o:ole="">
            <v:imagedata r:id="rId319" o:title=""/>
          </v:shape>
          <o:OLEObject Type="Embed" ProgID="Equation.DSMT4" ShapeID="_x0000_i1379" DrawAspect="Content" ObjectID="_1676617949" r:id="rId320"/>
        </w:object>
      </w:r>
      <w:r>
        <w:t>;</w:t>
      </w:r>
    </w:p>
    <w:p w:rsidR="00E07E10" w:rsidRDefault="00E07E10" w:rsidP="00BE5340">
      <w:pPr>
        <w:ind w:firstLine="706"/>
        <w:jc w:val="both"/>
      </w:pPr>
      <w:r>
        <w:rPr>
          <w:position w:val="-12"/>
        </w:rPr>
        <w:object w:dxaOrig="3140" w:dyaOrig="400">
          <v:shape id="_x0000_i1380" type="#_x0000_t75" style="width:156.6pt;height:20.4pt" o:ole="">
            <v:imagedata r:id="rId321" o:title=""/>
          </v:shape>
          <o:OLEObject Type="Embed" ProgID="Equation.DSMT4" ShapeID="_x0000_i1380" DrawAspect="Content" ObjectID="_1676617950" r:id="rId322"/>
        </w:object>
      </w:r>
      <w:r>
        <w:t>;</w:t>
      </w:r>
    </w:p>
    <w:p w:rsidR="00E07E10" w:rsidRDefault="00E07E10" w:rsidP="00BE5340">
      <w:pPr>
        <w:ind w:firstLine="706"/>
        <w:jc w:val="both"/>
      </w:pPr>
      <w:r>
        <w:rPr>
          <w:position w:val="-6"/>
        </w:rPr>
        <w:object w:dxaOrig="2180" w:dyaOrig="340">
          <v:shape id="_x0000_i1381" type="#_x0000_t75" style="width:108.6pt;height:17.4pt" o:ole="">
            <v:imagedata r:id="rId323" o:title=""/>
          </v:shape>
          <o:OLEObject Type="Embed" ProgID="Equation.DSMT4" ShapeID="_x0000_i1381" DrawAspect="Content" ObjectID="_1676617951" r:id="rId324"/>
        </w:object>
      </w:r>
      <w:r>
        <w:t>,</w:t>
      </w:r>
    </w:p>
    <w:p w:rsidR="00E07E10" w:rsidRDefault="00E07E10" w:rsidP="00E07E10">
      <w:pPr>
        <w:jc w:val="both"/>
      </w:pPr>
      <w:r>
        <w:t xml:space="preserve">где </w:t>
      </w:r>
      <w:r>
        <w:rPr>
          <w:position w:val="-12"/>
        </w:rPr>
        <w:object w:dxaOrig="4700" w:dyaOrig="400">
          <v:shape id="_x0000_i1382" type="#_x0000_t75" style="width:234.6pt;height:20.4pt" o:ole="">
            <v:imagedata r:id="rId325" o:title=""/>
          </v:shape>
          <o:OLEObject Type="Embed" ProgID="Equation.DSMT4" ShapeID="_x0000_i1382" DrawAspect="Content" ObjectID="_1676617952" r:id="rId326"/>
        </w:object>
      </w:r>
      <w:r>
        <w:t>. Т.е. МНК мы применяем для преобразованных данных:</w:t>
      </w:r>
    </w:p>
    <w:p w:rsidR="00E07E10" w:rsidRDefault="00BE5340" w:rsidP="00BE5340">
      <w:pPr>
        <w:jc w:val="center"/>
      </w:pPr>
      <w:r>
        <w:rPr>
          <w:noProof/>
          <w:position w:val="-48"/>
        </w:rPr>
        <w:object w:dxaOrig="4080" w:dyaOrig="1120">
          <v:shape id="_x0000_i1383" type="#_x0000_t75" style="width:160.8pt;height:46.2pt" o:ole="">
            <v:imagedata r:id="rId327" o:title=""/>
          </v:shape>
          <o:OLEObject Type="Embed" ProgID="Equation.DSMT4" ShapeID="_x0000_i1383" DrawAspect="Content" ObjectID="_1676617953" r:id="rId328"/>
        </w:object>
      </w:r>
    </w:p>
    <w:p w:rsidR="00E07E10" w:rsidRDefault="00E07E10" w:rsidP="00E07E10">
      <w:pPr>
        <w:jc w:val="both"/>
      </w:pPr>
      <w:r>
        <w:t>а затем потенцированием находим искомое уравнение.</w:t>
      </w:r>
    </w:p>
    <w:p w:rsidR="00E07E10" w:rsidRDefault="00E07E10" w:rsidP="00E07E10">
      <w:pPr>
        <w:ind w:firstLine="709"/>
        <w:jc w:val="both"/>
        <w:rPr>
          <w:szCs w:val="28"/>
        </w:rPr>
      </w:pPr>
      <w:r>
        <w:rPr>
          <w:szCs w:val="28"/>
        </w:rPr>
        <w:t xml:space="preserve">Широкое использование степенной функции связано с тем, что параметр </w:t>
      </w:r>
      <w:r>
        <w:rPr>
          <w:position w:val="-6"/>
          <w:szCs w:val="28"/>
        </w:rPr>
        <w:object w:dxaOrig="220" w:dyaOrig="340">
          <v:shape id="_x0000_i1384" type="#_x0000_t75" style="width:11.4pt;height:17.4pt" o:ole="">
            <v:imagedata r:id="rId329" o:title=""/>
          </v:shape>
          <o:OLEObject Type="Embed" ProgID="Equation.DSMT4" ShapeID="_x0000_i1384" DrawAspect="Content" ObjectID="_1676617954" r:id="rId330"/>
        </w:object>
      </w:r>
      <w:r>
        <w:rPr>
          <w:szCs w:val="28"/>
        </w:rPr>
        <w:t xml:space="preserve"> в ней имеет четкое экономическое истолкование – он является коэффициентом эластичности. (Коэффициент эластичности показывает, на сколько процентов измениться в среднем результат, если фактор изменится на 1%.) Формула для расчета коэффициента эластичности имеет вид:</w:t>
      </w:r>
    </w:p>
    <w:p w:rsidR="00E07E10" w:rsidRDefault="00E07E10" w:rsidP="00BE5340">
      <w:pPr>
        <w:ind w:left="3540"/>
        <w:rPr>
          <w:szCs w:val="28"/>
        </w:rPr>
      </w:pPr>
      <w:r>
        <w:rPr>
          <w:position w:val="-38"/>
          <w:szCs w:val="28"/>
        </w:rPr>
        <w:object w:dxaOrig="1740" w:dyaOrig="880">
          <v:shape id="_x0000_i1385" type="#_x0000_t75" style="width:87pt;height:44.4pt" o:ole="">
            <v:imagedata r:id="rId331" o:title=""/>
          </v:shape>
          <o:OLEObject Type="Embed" ProgID="Equation.DSMT4" ShapeID="_x0000_i1385" DrawAspect="Content" ObjectID="_1676617955" r:id="rId332"/>
        </w:object>
      </w:r>
      <w:r w:rsidR="00B15E0B">
        <w:rPr>
          <w:szCs w:val="28"/>
        </w:rPr>
        <w:t>.</w:t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  <w:t xml:space="preserve">  </w:t>
      </w:r>
    </w:p>
    <w:p w:rsidR="00E07E10" w:rsidRDefault="00E07E10" w:rsidP="00E07E10">
      <w:pPr>
        <w:ind w:firstLine="709"/>
        <w:jc w:val="both"/>
        <w:rPr>
          <w:szCs w:val="28"/>
        </w:rPr>
      </w:pPr>
      <w:r>
        <w:rPr>
          <w:szCs w:val="28"/>
        </w:rPr>
        <w:t xml:space="preserve">Так как для остальных функций коэффициент эластичности не является постоянной величиной, а зависит от соответствующего значения фактора </w:t>
      </w:r>
      <w:r>
        <w:rPr>
          <w:position w:val="-6"/>
          <w:szCs w:val="28"/>
        </w:rPr>
        <w:object w:dxaOrig="240" w:dyaOrig="260">
          <v:shape id="_x0000_i1386" type="#_x0000_t75" style="width:12pt;height:12.6pt" o:ole="">
            <v:imagedata r:id="rId16" o:title=""/>
          </v:shape>
          <o:OLEObject Type="Embed" ProgID="Equation.DSMT4" ShapeID="_x0000_i1386" DrawAspect="Content" ObjectID="_1676617956" r:id="rId333"/>
        </w:object>
      </w:r>
      <w:r>
        <w:rPr>
          <w:szCs w:val="28"/>
        </w:rPr>
        <w:t>, то обычно рассчитывается средний коэффициент эластичности:</w:t>
      </w:r>
    </w:p>
    <w:p w:rsidR="00E07E10" w:rsidRDefault="00E07E10" w:rsidP="00E07E10">
      <w:pPr>
        <w:ind w:firstLine="2835"/>
        <w:jc w:val="both"/>
        <w:rPr>
          <w:szCs w:val="28"/>
        </w:rPr>
      </w:pPr>
      <w:r>
        <w:rPr>
          <w:szCs w:val="28"/>
        </w:rPr>
        <w:tab/>
      </w:r>
      <w:r>
        <w:rPr>
          <w:position w:val="-38"/>
          <w:szCs w:val="28"/>
        </w:rPr>
        <w:object w:dxaOrig="1800" w:dyaOrig="880">
          <v:shape id="_x0000_i1387" type="#_x0000_t75" style="width:90pt;height:44.4pt" o:ole="">
            <v:imagedata r:id="rId334" o:title=""/>
          </v:shape>
          <o:OLEObject Type="Embed" ProgID="Equation.DSMT4" ShapeID="_x0000_i1387" DrawAspect="Content" ObjectID="_1676617957" r:id="rId335"/>
        </w:object>
      </w:r>
      <w:r w:rsidR="00B15E0B">
        <w:rPr>
          <w:szCs w:val="28"/>
        </w:rPr>
        <w:t>.</w:t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</w:r>
      <w:r w:rsidR="00B15E0B">
        <w:rPr>
          <w:szCs w:val="28"/>
        </w:rPr>
        <w:tab/>
        <w:t xml:space="preserve">  </w:t>
      </w:r>
    </w:p>
    <w:p w:rsidR="00E07E10" w:rsidRDefault="00E07E10" w:rsidP="00E07E10">
      <w:pPr>
        <w:ind w:firstLine="709"/>
        <w:jc w:val="both"/>
        <w:rPr>
          <w:szCs w:val="28"/>
        </w:rPr>
      </w:pPr>
      <w:r>
        <w:rPr>
          <w:szCs w:val="28"/>
        </w:rPr>
        <w:t>Приведем формулы для расчета средних коэффициентов эластичности для наиболее часто используемых типов уравнений регрессии: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58"/>
        <w:gridCol w:w="3262"/>
        <w:gridCol w:w="3285"/>
      </w:tblGrid>
      <w:tr w:rsidR="00E07E10" w:rsidTr="00EC01D9">
        <w:tc>
          <w:tcPr>
            <w:tcW w:w="3358" w:type="dxa"/>
            <w:vAlign w:val="center"/>
          </w:tcPr>
          <w:p w:rsidR="00E07E10" w:rsidRPr="00BE5340" w:rsidRDefault="00E07E10" w:rsidP="00EC01D9">
            <w:pPr>
              <w:jc w:val="center"/>
              <w:rPr>
                <w:sz w:val="24"/>
                <w:szCs w:val="24"/>
              </w:rPr>
            </w:pPr>
            <w:r w:rsidRPr="00BE5340">
              <w:rPr>
                <w:sz w:val="24"/>
                <w:szCs w:val="24"/>
              </w:rPr>
              <w:t xml:space="preserve">Вид функции, </w:t>
            </w:r>
            <w:r w:rsidRPr="00BE5340">
              <w:rPr>
                <w:position w:val="-12"/>
                <w:sz w:val="24"/>
                <w:szCs w:val="24"/>
              </w:rPr>
              <w:object w:dxaOrig="260" w:dyaOrig="320">
                <v:shape id="_x0000_i1388" type="#_x0000_t75" style="width:12.6pt;height:15.6pt" o:ole="">
                  <v:imagedata r:id="rId18" o:title=""/>
                </v:shape>
                <o:OLEObject Type="Embed" ProgID="Equation.DSMT4" ShapeID="_x0000_i1388" DrawAspect="Content" ObjectID="_1676617958" r:id="rId336"/>
              </w:object>
            </w:r>
          </w:p>
        </w:tc>
        <w:tc>
          <w:tcPr>
            <w:tcW w:w="3262" w:type="dxa"/>
            <w:vAlign w:val="center"/>
          </w:tcPr>
          <w:p w:rsidR="00E07E10" w:rsidRPr="00BE5340" w:rsidRDefault="00E07E10" w:rsidP="00EC01D9">
            <w:pPr>
              <w:jc w:val="center"/>
              <w:rPr>
                <w:sz w:val="24"/>
                <w:szCs w:val="24"/>
              </w:rPr>
            </w:pPr>
            <w:r w:rsidRPr="00BE5340">
              <w:rPr>
                <w:sz w:val="24"/>
                <w:szCs w:val="24"/>
              </w:rPr>
              <w:t xml:space="preserve">Первая производная, </w:t>
            </w:r>
            <w:r w:rsidRPr="00BE5340">
              <w:rPr>
                <w:position w:val="-12"/>
                <w:sz w:val="24"/>
                <w:szCs w:val="24"/>
              </w:rPr>
              <w:object w:dxaOrig="320" w:dyaOrig="400">
                <v:shape id="_x0000_i1389" type="#_x0000_t75" style="width:15.6pt;height:20.4pt" o:ole="">
                  <v:imagedata r:id="rId337" o:title=""/>
                </v:shape>
                <o:OLEObject Type="Embed" ProgID="Equation.DSMT4" ShapeID="_x0000_i1389" DrawAspect="Content" ObjectID="_1676617959" r:id="rId338"/>
              </w:object>
            </w:r>
          </w:p>
        </w:tc>
        <w:tc>
          <w:tcPr>
            <w:tcW w:w="3285" w:type="dxa"/>
            <w:vAlign w:val="center"/>
          </w:tcPr>
          <w:p w:rsidR="00E07E10" w:rsidRPr="00BE5340" w:rsidRDefault="00E07E10" w:rsidP="00EC01D9">
            <w:pPr>
              <w:jc w:val="center"/>
              <w:rPr>
                <w:sz w:val="24"/>
                <w:szCs w:val="24"/>
              </w:rPr>
            </w:pPr>
            <w:r w:rsidRPr="00BE5340">
              <w:rPr>
                <w:sz w:val="24"/>
                <w:szCs w:val="24"/>
              </w:rPr>
              <w:t xml:space="preserve">Средний коэффициент эластичности, </w:t>
            </w:r>
            <w:r w:rsidRPr="00BE5340">
              <w:rPr>
                <w:position w:val="-6"/>
                <w:sz w:val="24"/>
                <w:szCs w:val="24"/>
              </w:rPr>
              <w:object w:dxaOrig="300" w:dyaOrig="400">
                <v:shape id="_x0000_i1390" type="#_x0000_t75" style="width:15pt;height:20.4pt" o:ole="">
                  <v:imagedata r:id="rId339" o:title=""/>
                </v:shape>
                <o:OLEObject Type="Embed" ProgID="Equation.DSMT4" ShapeID="_x0000_i1390" DrawAspect="Content" ObjectID="_1676617960" r:id="rId340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1980" w:dyaOrig="400">
                <v:shape id="_x0000_i1391" type="#_x0000_t75" style="width:99pt;height:20.4pt" o:ole="">
                  <v:imagedata r:id="rId341" o:title=""/>
                </v:shape>
                <o:OLEObject Type="Embed" ProgID="Equation.DSMT4" ShapeID="_x0000_i1391" DrawAspect="Content" ObjectID="_1676617961" r:id="rId342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220" w:dyaOrig="340">
                <v:shape id="_x0000_i1392" type="#_x0000_t75" style="width:11.4pt;height:17.4pt" o:ole="">
                  <v:imagedata r:id="rId329" o:title=""/>
                </v:shape>
                <o:OLEObject Type="Embed" ProgID="Equation.DSMT4" ShapeID="_x0000_i1392" DrawAspect="Content" ObjectID="_1676617962" r:id="rId343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1100" w:dyaOrig="800">
                <v:shape id="_x0000_i1393" type="#_x0000_t75" style="width:54.6pt;height:39.6pt" o:ole="">
                  <v:imagedata r:id="rId344" o:title=""/>
                </v:shape>
                <o:OLEObject Type="Embed" ProgID="Equation.DSMT4" ShapeID="_x0000_i1393" DrawAspect="Content" ObjectID="_1676617963" r:id="rId345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2900" w:dyaOrig="460">
                <v:shape id="_x0000_i1394" type="#_x0000_t75" style="width:144.6pt;height:23.4pt" o:ole="">
                  <v:imagedata r:id="rId346" o:title=""/>
                </v:shape>
                <o:OLEObject Type="Embed" ProgID="Equation.DSMT4" ShapeID="_x0000_i1394" DrawAspect="Content" ObjectID="_1676617964" r:id="rId347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1160" w:dyaOrig="340">
                <v:shape id="_x0000_i1395" type="#_x0000_t75" style="width:57.6pt;height:17.4pt" o:ole="">
                  <v:imagedata r:id="rId348" o:title=""/>
                </v:shape>
                <o:OLEObject Type="Embed" ProgID="Equation.DSMT4" ShapeID="_x0000_i1395" DrawAspect="Content" ObjectID="_1676617965" r:id="rId349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2020" w:dyaOrig="840">
                <v:shape id="_x0000_i1396" type="#_x0000_t75" style="width:101.4pt;height:42pt" o:ole="">
                  <v:imagedata r:id="rId350" o:title=""/>
                </v:shape>
                <o:OLEObject Type="Embed" ProgID="Equation.DSMT4" ShapeID="_x0000_i1396" DrawAspect="Content" ObjectID="_1676617966" r:id="rId351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1719" w:dyaOrig="800">
                <v:shape id="_x0000_i1397" type="#_x0000_t75" style="width:86.4pt;height:39.6pt" o:ole="">
                  <v:imagedata r:id="rId352" o:title=""/>
                </v:shape>
                <o:OLEObject Type="Embed" ProgID="Equation.DSMT4" ShapeID="_x0000_i1397" DrawAspect="Content" ObjectID="_1676617967" r:id="rId353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639" w:dyaOrig="800">
                <v:shape id="_x0000_i1398" type="#_x0000_t75" style="width:32.4pt;height:39.6pt" o:ole="">
                  <v:imagedata r:id="rId354" o:title=""/>
                </v:shape>
                <o:OLEObject Type="Embed" ProgID="Equation.DSMT4" ShapeID="_x0000_i1398" DrawAspect="Content" ObjectID="_1676617968" r:id="rId355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1300" w:dyaOrig="800">
                <v:shape id="_x0000_i1399" type="#_x0000_t75" style="width:65.4pt;height:39.6pt" o:ole="">
                  <v:imagedata r:id="rId356" o:title=""/>
                </v:shape>
                <o:OLEObject Type="Embed" ProgID="Equation.DSMT4" ShapeID="_x0000_i1399" DrawAspect="Content" ObjectID="_1676617969" r:id="rId357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1540" w:dyaOrig="460">
                <v:shape id="_x0000_i1400" type="#_x0000_t75" style="width:77.4pt;height:23.4pt" o:ole="">
                  <v:imagedata r:id="rId358" o:title=""/>
                </v:shape>
                <o:OLEObject Type="Embed" ProgID="Equation.DSMT4" ShapeID="_x0000_i1400" DrawAspect="Content" ObjectID="_1676617970" r:id="rId359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1160" w:dyaOrig="400">
                <v:shape id="_x0000_i1401" type="#_x0000_t75" style="width:57.6pt;height:20.4pt" o:ole="">
                  <v:imagedata r:id="rId360" o:title=""/>
                </v:shape>
                <o:OLEObject Type="Embed" ProgID="Equation.DSMT4" ShapeID="_x0000_i1401" DrawAspect="Content" ObjectID="_1676617971" r:id="rId361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220" w:dyaOrig="340">
                <v:shape id="_x0000_i1402" type="#_x0000_t75" style="width:11.4pt;height:17.4pt" o:ole="">
                  <v:imagedata r:id="rId329" o:title=""/>
                </v:shape>
                <o:OLEObject Type="Embed" ProgID="Equation.DSMT4" ShapeID="_x0000_i1402" DrawAspect="Content" ObjectID="_1676617972" r:id="rId362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1540" w:dyaOrig="460">
                <v:shape id="_x0000_i1403" type="#_x0000_t75" style="width:77.4pt;height:23.4pt" o:ole="">
                  <v:imagedata r:id="rId363" o:title=""/>
                </v:shape>
                <o:OLEObject Type="Embed" ProgID="Equation.DSMT4" ShapeID="_x0000_i1403" DrawAspect="Content" ObjectID="_1676617973" r:id="rId364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1280" w:dyaOrig="400">
                <v:shape id="_x0000_i1404" type="#_x0000_t75" style="width:63.6pt;height:20.4pt" o:ole="">
                  <v:imagedata r:id="rId365" o:title=""/>
                </v:shape>
                <o:OLEObject Type="Embed" ProgID="Equation.DSMT4" ShapeID="_x0000_i1404" DrawAspect="Content" ObjectID="_1676617974" r:id="rId366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6"/>
                <w:szCs w:val="28"/>
              </w:rPr>
              <w:object w:dxaOrig="859" w:dyaOrig="340">
                <v:shape id="_x0000_i1405" type="#_x0000_t75" style="width:42.6pt;height:17.4pt" o:ole="">
                  <v:imagedata r:id="rId367" o:title=""/>
                </v:shape>
                <o:OLEObject Type="Embed" ProgID="Equation.DSMT4" ShapeID="_x0000_i1405" DrawAspect="Content" ObjectID="_1676617975" r:id="rId368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12"/>
                <w:szCs w:val="28"/>
              </w:rPr>
              <w:object w:dxaOrig="2280" w:dyaOrig="400">
                <v:shape id="_x0000_i1406" type="#_x0000_t75" style="width:114pt;height:20.4pt" o:ole="">
                  <v:imagedata r:id="rId369" o:title=""/>
                </v:shape>
                <o:OLEObject Type="Embed" ProgID="Equation.DSMT4" ShapeID="_x0000_i1406" DrawAspect="Content" ObjectID="_1676617976" r:id="rId370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279" w:dyaOrig="800">
                <v:shape id="_x0000_i1407" type="#_x0000_t75" style="width:14.4pt;height:39.6pt" o:ole="">
                  <v:imagedata r:id="rId371" o:title=""/>
                </v:shape>
                <o:OLEObject Type="Embed" ProgID="Equation.DSMT4" ShapeID="_x0000_i1407" DrawAspect="Content" ObjectID="_1676617977" r:id="rId372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1380" w:dyaOrig="800">
                <v:shape id="_x0000_i1408" type="#_x0000_t75" style="width:69pt;height:39.6pt" o:ole="">
                  <v:imagedata r:id="rId373" o:title=""/>
                </v:shape>
                <o:OLEObject Type="Embed" ProgID="Equation.DSMT4" ShapeID="_x0000_i1408" DrawAspect="Content" ObjectID="_1676617978" r:id="rId374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</w:rPr>
              <w:object w:dxaOrig="2060" w:dyaOrig="800">
                <v:shape id="_x0000_i1409" type="#_x0000_t75" style="width:102.6pt;height:39.6pt" o:ole="">
                  <v:imagedata r:id="rId375" o:title=""/>
                </v:shape>
                <o:OLEObject Type="Embed" ProgID="Equation.DSMT4" ShapeID="_x0000_i1409" DrawAspect="Content" ObjectID="_1676617979" r:id="rId376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54"/>
                <w:szCs w:val="28"/>
              </w:rPr>
              <w:object w:dxaOrig="1740" w:dyaOrig="1080">
                <v:shape id="_x0000_i1410" type="#_x0000_t75" style="width:87pt;height:54pt" o:ole="">
                  <v:imagedata r:id="rId377" o:title=""/>
                </v:shape>
                <o:OLEObject Type="Embed" ProgID="Equation.DSMT4" ShapeID="_x0000_i1410" DrawAspect="Content" ObjectID="_1676617980" r:id="rId378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980" w:dyaOrig="800">
                <v:shape id="_x0000_i1411" type="#_x0000_t75" style="width:48.6pt;height:39.6pt" o:ole="">
                  <v:imagedata r:id="rId379" o:title=""/>
                </v:shape>
                <o:OLEObject Type="Embed" ProgID="Equation.DSMT4" ShapeID="_x0000_i1411" DrawAspect="Content" ObjectID="_1676617981" r:id="rId380"/>
              </w:object>
            </w:r>
          </w:p>
        </w:tc>
      </w:tr>
      <w:tr w:rsidR="00E07E10" w:rsidTr="00EC01D9">
        <w:tc>
          <w:tcPr>
            <w:tcW w:w="3358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</w:rPr>
              <w:object w:dxaOrig="2040" w:dyaOrig="800">
                <v:shape id="_x0000_i1412" type="#_x0000_t75" style="width:102pt;height:39.6pt" o:ole="">
                  <v:imagedata r:id="rId381" o:title=""/>
                </v:shape>
                <o:OLEObject Type="Embed" ProgID="Equation.DSMT4" ShapeID="_x0000_i1412" DrawAspect="Content" ObjectID="_1676617982" r:id="rId382"/>
              </w:object>
            </w:r>
          </w:p>
        </w:tc>
        <w:tc>
          <w:tcPr>
            <w:tcW w:w="3262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46"/>
                <w:szCs w:val="28"/>
              </w:rPr>
              <w:object w:dxaOrig="1660" w:dyaOrig="960">
                <v:shape id="_x0000_i1413" type="#_x0000_t75" style="width:83.4pt;height:48pt" o:ole="">
                  <v:imagedata r:id="rId383" o:title=""/>
                </v:shape>
                <o:OLEObject Type="Embed" ProgID="Equation.DSMT4" ShapeID="_x0000_i1413" DrawAspect="Content" ObjectID="_1676617983" r:id="rId384"/>
              </w:object>
            </w:r>
          </w:p>
        </w:tc>
        <w:tc>
          <w:tcPr>
            <w:tcW w:w="3285" w:type="dxa"/>
            <w:vAlign w:val="center"/>
          </w:tcPr>
          <w:p w:rsidR="00E07E10" w:rsidRDefault="00E07E10" w:rsidP="00EC01D9">
            <w:pPr>
              <w:jc w:val="center"/>
              <w:rPr>
                <w:szCs w:val="28"/>
              </w:rPr>
            </w:pPr>
            <w:r>
              <w:rPr>
                <w:position w:val="-30"/>
                <w:szCs w:val="28"/>
              </w:rPr>
              <w:object w:dxaOrig="1300" w:dyaOrig="800">
                <v:shape id="_x0000_i1414" type="#_x0000_t75" style="width:65.4pt;height:39.6pt" o:ole="">
                  <v:imagedata r:id="rId385" o:title=""/>
                </v:shape>
                <o:OLEObject Type="Embed" ProgID="Equation.DSMT4" ShapeID="_x0000_i1414" DrawAspect="Content" ObjectID="_1676617984" r:id="rId386"/>
              </w:object>
            </w:r>
          </w:p>
        </w:tc>
      </w:tr>
    </w:tbl>
    <w:p w:rsidR="00BE5340" w:rsidRDefault="00BE5340" w:rsidP="00E07E10">
      <w:pPr>
        <w:pStyle w:val="af0"/>
        <w:ind w:firstLine="709"/>
        <w:rPr>
          <w:szCs w:val="28"/>
        </w:rPr>
      </w:pPr>
    </w:p>
    <w:p w:rsidR="00E07E10" w:rsidRDefault="00E07E10" w:rsidP="00BE5340">
      <w:pPr>
        <w:pStyle w:val="af0"/>
        <w:spacing w:after="0"/>
        <w:ind w:left="0" w:firstLine="567"/>
        <w:jc w:val="both"/>
        <w:rPr>
          <w:szCs w:val="28"/>
        </w:rPr>
      </w:pPr>
      <w:r w:rsidRPr="00B90D8D">
        <w:rPr>
          <w:szCs w:val="28"/>
        </w:rPr>
        <w:t>Возможны случаи, когда расчет коэффициента эластичности не имеет смысла. Это происходит тогда, когда для рассматриваемых признаков бессмысленно определение изменения в процентах.</w:t>
      </w:r>
    </w:p>
    <w:p w:rsidR="00E07E10" w:rsidRDefault="00E07E10" w:rsidP="00C93F48">
      <w:pPr>
        <w:ind w:firstLine="567"/>
        <w:jc w:val="both"/>
        <w:rPr>
          <w:szCs w:val="28"/>
        </w:rPr>
      </w:pPr>
      <w:r>
        <w:rPr>
          <w:szCs w:val="28"/>
        </w:rPr>
        <w:t>Уравнение нелинейной регрессии, так же, как и в случае линейной зависимости, дополняется показателем тесноты связи. В данном случае это индекс корреляции:</w:t>
      </w:r>
    </w:p>
    <w:p w:rsidR="00E07E10" w:rsidRDefault="00BE5340" w:rsidP="00BE5340">
      <w:pPr>
        <w:ind w:left="1272" w:firstLine="2268"/>
        <w:jc w:val="center"/>
        <w:rPr>
          <w:szCs w:val="28"/>
        </w:rPr>
      </w:pPr>
      <w:r>
        <w:rPr>
          <w:position w:val="-44"/>
          <w:szCs w:val="28"/>
        </w:rPr>
        <w:object w:dxaOrig="1980" w:dyaOrig="1040">
          <v:shape id="_x0000_i1415" type="#_x0000_t75" style="width:85.8pt;height:42pt" o:ole="">
            <v:imagedata r:id="rId387" o:title=""/>
          </v:shape>
          <o:OLEObject Type="Embed" ProgID="Equation.DSMT4" ShapeID="_x0000_i1415" DrawAspect="Content" ObjectID="_1676617985" r:id="rId388"/>
        </w:object>
      </w:r>
      <w:r w:rsidR="00E07E10">
        <w:rPr>
          <w:szCs w:val="28"/>
        </w:rPr>
        <w:t>,</w:t>
      </w:r>
      <w:r w:rsidR="00E07E10">
        <w:rPr>
          <w:szCs w:val="28"/>
        </w:rPr>
        <w:tab/>
      </w:r>
      <w:r w:rsidR="00E07E10">
        <w:rPr>
          <w:szCs w:val="28"/>
        </w:rPr>
        <w:tab/>
      </w:r>
      <w:r w:rsidR="00E07E10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="00E07E10">
        <w:rPr>
          <w:szCs w:val="28"/>
        </w:rPr>
        <w:tab/>
        <w:t xml:space="preserve"> </w:t>
      </w:r>
      <w:r>
        <w:rPr>
          <w:szCs w:val="28"/>
        </w:rPr>
        <w:t xml:space="preserve">    </w:t>
      </w:r>
    </w:p>
    <w:p w:rsidR="00E07E10" w:rsidRDefault="00E07E10" w:rsidP="00E07E10">
      <w:pPr>
        <w:jc w:val="both"/>
        <w:rPr>
          <w:szCs w:val="28"/>
        </w:rPr>
      </w:pPr>
      <w:r>
        <w:rPr>
          <w:szCs w:val="28"/>
        </w:rPr>
        <w:lastRenderedPageBreak/>
        <w:t xml:space="preserve">где </w:t>
      </w:r>
      <w:r w:rsidR="00BE5340">
        <w:rPr>
          <w:position w:val="-30"/>
          <w:szCs w:val="28"/>
        </w:rPr>
        <w:object w:dxaOrig="2420" w:dyaOrig="800">
          <v:shape id="_x0000_i1416" type="#_x0000_t75" style="width:101.4pt;height:29.4pt" o:ole="">
            <v:imagedata r:id="rId389" o:title=""/>
          </v:shape>
          <o:OLEObject Type="Embed" ProgID="Equation.DSMT4" ShapeID="_x0000_i1416" DrawAspect="Content" ObjectID="_1676617986" r:id="rId390"/>
        </w:object>
      </w:r>
      <w:r>
        <w:rPr>
          <w:szCs w:val="28"/>
        </w:rPr>
        <w:t xml:space="preserve"> – общая дисперсия результативного признака </w:t>
      </w:r>
      <w:r>
        <w:rPr>
          <w:position w:val="-12"/>
          <w:szCs w:val="28"/>
        </w:rPr>
        <w:object w:dxaOrig="260" w:dyaOrig="320">
          <v:shape id="_x0000_i1417" type="#_x0000_t75" style="width:12.6pt;height:15.6pt" o:ole="">
            <v:imagedata r:id="rId18" o:title=""/>
          </v:shape>
          <o:OLEObject Type="Embed" ProgID="Equation.DSMT4" ShapeID="_x0000_i1417" DrawAspect="Content" ObjectID="_1676617987" r:id="rId391"/>
        </w:object>
      </w:r>
      <w:r>
        <w:rPr>
          <w:szCs w:val="28"/>
        </w:rPr>
        <w:t xml:space="preserve">, </w:t>
      </w:r>
      <w:r w:rsidR="00BE5340">
        <w:rPr>
          <w:position w:val="-30"/>
          <w:szCs w:val="28"/>
        </w:rPr>
        <w:object w:dxaOrig="2680" w:dyaOrig="800">
          <v:shape id="_x0000_i1418" type="#_x0000_t75" style="width:99pt;height:30.6pt" o:ole="">
            <v:imagedata r:id="rId392" o:title=""/>
          </v:shape>
          <o:OLEObject Type="Embed" ProgID="Equation.DSMT4" ShapeID="_x0000_i1418" DrawAspect="Content" ObjectID="_1676617988" r:id="rId393"/>
        </w:object>
      </w:r>
      <w:r>
        <w:rPr>
          <w:szCs w:val="28"/>
        </w:rPr>
        <w:t xml:space="preserve"> – остаточная дисперсия.</w:t>
      </w:r>
    </w:p>
    <w:p w:rsidR="00E07E10" w:rsidRDefault="00E07E10" w:rsidP="00C93F48">
      <w:pPr>
        <w:ind w:firstLine="567"/>
        <w:jc w:val="both"/>
        <w:rPr>
          <w:szCs w:val="28"/>
        </w:rPr>
      </w:pPr>
      <w:r>
        <w:rPr>
          <w:szCs w:val="28"/>
        </w:rPr>
        <w:t xml:space="preserve">Величина данного показателя находится в пределах: </w:t>
      </w:r>
      <w:r>
        <w:rPr>
          <w:position w:val="-16"/>
          <w:szCs w:val="28"/>
        </w:rPr>
        <w:object w:dxaOrig="1380" w:dyaOrig="460">
          <v:shape id="_x0000_i1419" type="#_x0000_t75" style="width:69pt;height:23.4pt" o:ole="">
            <v:imagedata r:id="rId394" o:title=""/>
          </v:shape>
          <o:OLEObject Type="Embed" ProgID="Equation.DSMT4" ShapeID="_x0000_i1419" DrawAspect="Content" ObjectID="_1676617989" r:id="rId395"/>
        </w:object>
      </w:r>
      <w:r>
        <w:rPr>
          <w:szCs w:val="28"/>
        </w:rPr>
        <w:t>. Чем ближе значение индекса корреляции к единице, тем теснее связь рассматриваемых признаков, тем более надежно уравнение регрессии.</w:t>
      </w:r>
    </w:p>
    <w:p w:rsidR="00E07E10" w:rsidRDefault="00E07E10" w:rsidP="00C93F48">
      <w:pPr>
        <w:ind w:firstLine="567"/>
        <w:jc w:val="both"/>
      </w:pPr>
      <w:r>
        <w:rPr>
          <w:szCs w:val="28"/>
        </w:rPr>
        <w:t xml:space="preserve">Квадрат индекса корреляции носит название индекса детерминации и </w:t>
      </w:r>
      <w:r>
        <w:t xml:space="preserve">характеризует долю дисперсии результативного признака </w:t>
      </w:r>
      <w:r>
        <w:rPr>
          <w:position w:val="-12"/>
        </w:rPr>
        <w:object w:dxaOrig="260" w:dyaOrig="320">
          <v:shape id="_x0000_i1420" type="#_x0000_t75" style="width:12.6pt;height:15.6pt" o:ole="">
            <v:imagedata r:id="rId122" o:title=""/>
          </v:shape>
          <o:OLEObject Type="Embed" ProgID="Equation.DSMT4" ShapeID="_x0000_i1420" DrawAspect="Content" ObjectID="_1676617990" r:id="rId396"/>
        </w:object>
      </w:r>
      <w:r>
        <w:t>, объясняемую регрессией, в общей дисперсии результативного признака:</w:t>
      </w:r>
    </w:p>
    <w:p w:rsidR="00E07E10" w:rsidRDefault="00E07E10" w:rsidP="00E07E10">
      <w:pPr>
        <w:ind w:firstLine="2694"/>
        <w:jc w:val="both"/>
      </w:pPr>
      <w:r>
        <w:tab/>
      </w:r>
      <w:r w:rsidR="00BE5340">
        <w:tab/>
      </w:r>
      <w:r>
        <w:rPr>
          <w:position w:val="-42"/>
          <w:szCs w:val="28"/>
        </w:rPr>
        <w:object w:dxaOrig="2900" w:dyaOrig="960">
          <v:shape id="_x0000_i1421" type="#_x0000_t75" style="width:144.6pt;height:48pt" o:ole="">
            <v:imagedata r:id="rId397" o:title=""/>
          </v:shape>
          <o:OLEObject Type="Embed" ProgID="Equation.DSMT4" ShapeID="_x0000_i1421" DrawAspect="Content" ObjectID="_1676617991" r:id="rId398"/>
        </w:object>
      </w:r>
      <w:r>
        <w:rPr>
          <w:szCs w:val="28"/>
        </w:rPr>
        <w:t>,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="00BE5340">
        <w:rPr>
          <w:szCs w:val="28"/>
        </w:rPr>
        <w:t xml:space="preserve">    </w:t>
      </w:r>
      <w:r w:rsidR="00B15E0B">
        <w:rPr>
          <w:szCs w:val="28"/>
        </w:rPr>
        <w:t xml:space="preserve">  </w:t>
      </w:r>
    </w:p>
    <w:p w:rsidR="00E07E10" w:rsidRDefault="00E07E10" w:rsidP="00E07E10">
      <w:pPr>
        <w:jc w:val="both"/>
      </w:pPr>
      <w:r>
        <w:t xml:space="preserve">т.е. имеет тот же смысл, что и в линейной регрессии; </w:t>
      </w:r>
      <w:r w:rsidR="00BE5340">
        <w:rPr>
          <w:position w:val="-30"/>
        </w:rPr>
        <w:object w:dxaOrig="3000" w:dyaOrig="800">
          <v:shape id="_x0000_i1422" type="#_x0000_t75" style="width:124.8pt;height:37.8pt" o:ole="">
            <v:imagedata r:id="rId399" o:title=""/>
          </v:shape>
          <o:OLEObject Type="Embed" ProgID="Equation.DSMT4" ShapeID="_x0000_i1422" DrawAspect="Content" ObjectID="_1676617992" r:id="rId400"/>
        </w:object>
      </w:r>
      <w:r>
        <w:t>.</w:t>
      </w:r>
    </w:p>
    <w:p w:rsidR="00E07E10" w:rsidRDefault="00E07E10" w:rsidP="00E07E10">
      <w:pPr>
        <w:ind w:firstLine="709"/>
        <w:jc w:val="both"/>
        <w:rPr>
          <w:szCs w:val="28"/>
        </w:rPr>
      </w:pPr>
      <w:r>
        <w:rPr>
          <w:szCs w:val="28"/>
        </w:rPr>
        <w:t xml:space="preserve">Индекс детерминации </w:t>
      </w:r>
      <w:r>
        <w:rPr>
          <w:position w:val="-16"/>
          <w:szCs w:val="28"/>
        </w:rPr>
        <w:object w:dxaOrig="460" w:dyaOrig="499">
          <v:shape id="_x0000_i1423" type="#_x0000_t75" style="width:23.4pt;height:24.6pt" o:ole="">
            <v:imagedata r:id="rId401" o:title=""/>
          </v:shape>
          <o:OLEObject Type="Embed" ProgID="Equation.DSMT4" ShapeID="_x0000_i1423" DrawAspect="Content" ObjectID="_1676617993" r:id="rId402"/>
        </w:object>
      </w:r>
      <w:r>
        <w:rPr>
          <w:szCs w:val="28"/>
        </w:rPr>
        <w:t xml:space="preserve"> можно сравнивать с коэффициентом детерминации </w:t>
      </w:r>
      <w:r>
        <w:rPr>
          <w:position w:val="-16"/>
          <w:szCs w:val="28"/>
        </w:rPr>
        <w:object w:dxaOrig="340" w:dyaOrig="499">
          <v:shape id="_x0000_i1424" type="#_x0000_t75" style="width:17.4pt;height:24.6pt" o:ole="">
            <v:imagedata r:id="rId403" o:title=""/>
          </v:shape>
          <o:OLEObject Type="Embed" ProgID="Equation.DSMT4" ShapeID="_x0000_i1424" DrawAspect="Content" ObjectID="_1676617994" r:id="rId404"/>
        </w:object>
      </w:r>
      <w:r>
        <w:rPr>
          <w:szCs w:val="28"/>
        </w:rPr>
        <w:t xml:space="preserve"> для обоснования возможности применения линейной функции. Чем больше кривизна линии регрессии, тем величина </w:t>
      </w:r>
      <w:r>
        <w:rPr>
          <w:position w:val="-16"/>
          <w:szCs w:val="28"/>
        </w:rPr>
        <w:object w:dxaOrig="340" w:dyaOrig="499">
          <v:shape id="_x0000_i1425" type="#_x0000_t75" style="width:17.4pt;height:24.6pt" o:ole="">
            <v:imagedata r:id="rId403" o:title=""/>
          </v:shape>
          <o:OLEObject Type="Embed" ProgID="Equation.DSMT4" ShapeID="_x0000_i1425" DrawAspect="Content" ObjectID="_1676617995" r:id="rId405"/>
        </w:object>
      </w:r>
      <w:r>
        <w:rPr>
          <w:szCs w:val="28"/>
        </w:rPr>
        <w:t xml:space="preserve"> меньше </w:t>
      </w:r>
      <w:r>
        <w:rPr>
          <w:position w:val="-16"/>
          <w:szCs w:val="28"/>
        </w:rPr>
        <w:object w:dxaOrig="460" w:dyaOrig="499">
          <v:shape id="_x0000_i1426" type="#_x0000_t75" style="width:23.4pt;height:24.6pt" o:ole="">
            <v:imagedata r:id="rId401" o:title=""/>
          </v:shape>
          <o:OLEObject Type="Embed" ProgID="Equation.DSMT4" ShapeID="_x0000_i1426" DrawAspect="Content" ObjectID="_1676617996" r:id="rId406"/>
        </w:object>
      </w:r>
      <w:r>
        <w:rPr>
          <w:szCs w:val="28"/>
        </w:rPr>
        <w:t>. А близость этих показателей указывает на то, что нет необходимости усложнять форму уравнения регрессии и можно использовать линейную функцию.</w:t>
      </w:r>
    </w:p>
    <w:p w:rsidR="00E07E10" w:rsidRDefault="00E07E10" w:rsidP="00E07E10">
      <w:pPr>
        <w:ind w:firstLine="709"/>
        <w:jc w:val="both"/>
        <w:rPr>
          <w:szCs w:val="28"/>
        </w:rPr>
      </w:pPr>
      <w:r>
        <w:rPr>
          <w:szCs w:val="28"/>
        </w:rPr>
        <w:t xml:space="preserve">Индекс детерминации используется для проверки существенности в целом уравнения регрессии по </w:t>
      </w:r>
      <w:r>
        <w:rPr>
          <w:position w:val="-4"/>
          <w:szCs w:val="28"/>
        </w:rPr>
        <w:object w:dxaOrig="300" w:dyaOrig="300">
          <v:shape id="_x0000_i1427" type="#_x0000_t75" style="width:15pt;height:15pt" o:ole="">
            <v:imagedata r:id="rId407" o:title=""/>
          </v:shape>
          <o:OLEObject Type="Embed" ProgID="Equation.DSMT4" ShapeID="_x0000_i1427" DrawAspect="Content" ObjectID="_1676617997" r:id="rId408"/>
        </w:object>
      </w:r>
      <w:r>
        <w:rPr>
          <w:szCs w:val="28"/>
        </w:rPr>
        <w:t>-критерию Фишера:</w:t>
      </w:r>
    </w:p>
    <w:p w:rsidR="00E07E10" w:rsidRDefault="00E07E10" w:rsidP="00E07E10">
      <w:pPr>
        <w:ind w:firstLine="2552"/>
        <w:jc w:val="both"/>
        <w:rPr>
          <w:szCs w:val="28"/>
        </w:rPr>
      </w:pPr>
      <w:r>
        <w:rPr>
          <w:szCs w:val="28"/>
        </w:rPr>
        <w:tab/>
      </w:r>
      <w:r w:rsidR="00BE5340">
        <w:rPr>
          <w:szCs w:val="28"/>
        </w:rPr>
        <w:tab/>
      </w:r>
      <w:r w:rsidR="00BE5340">
        <w:rPr>
          <w:position w:val="-42"/>
          <w:szCs w:val="28"/>
        </w:rPr>
        <w:object w:dxaOrig="2780" w:dyaOrig="999">
          <v:shape id="_x0000_i1428" type="#_x0000_t75" style="width:138.6pt;height:43.8pt" o:ole="">
            <v:imagedata r:id="rId409" o:title=""/>
          </v:shape>
          <o:OLEObject Type="Embed" ProgID="Equation.DSMT4" ShapeID="_x0000_i1428" DrawAspect="Content" ObjectID="_1676617998" r:id="rId410"/>
        </w:object>
      </w:r>
      <w:r w:rsidR="00BE5340">
        <w:rPr>
          <w:szCs w:val="28"/>
        </w:rPr>
        <w:t>,</w:t>
      </w:r>
      <w:r w:rsidR="00BE5340">
        <w:rPr>
          <w:szCs w:val="28"/>
        </w:rPr>
        <w:tab/>
      </w:r>
      <w:r w:rsidR="00BE5340">
        <w:rPr>
          <w:szCs w:val="28"/>
        </w:rPr>
        <w:tab/>
      </w:r>
      <w:r w:rsidR="00BE5340">
        <w:rPr>
          <w:szCs w:val="28"/>
        </w:rPr>
        <w:tab/>
      </w:r>
      <w:r w:rsidR="00BE5340">
        <w:rPr>
          <w:szCs w:val="28"/>
        </w:rPr>
        <w:tab/>
        <w:t xml:space="preserve">      </w:t>
      </w:r>
    </w:p>
    <w:p w:rsidR="00E07E10" w:rsidRDefault="00E07E10" w:rsidP="00E07E10">
      <w:pPr>
        <w:jc w:val="both"/>
        <w:rPr>
          <w:szCs w:val="28"/>
        </w:rPr>
      </w:pPr>
      <w:r>
        <w:rPr>
          <w:szCs w:val="28"/>
        </w:rPr>
        <w:t xml:space="preserve">где </w:t>
      </w:r>
      <w:r>
        <w:rPr>
          <w:position w:val="-16"/>
          <w:szCs w:val="28"/>
        </w:rPr>
        <w:object w:dxaOrig="460" w:dyaOrig="499">
          <v:shape id="_x0000_i1429" type="#_x0000_t75" style="width:23.4pt;height:24.6pt" o:ole="">
            <v:imagedata r:id="rId401" o:title=""/>
          </v:shape>
          <o:OLEObject Type="Embed" ProgID="Equation.DSMT4" ShapeID="_x0000_i1429" DrawAspect="Content" ObjectID="_1676617999" r:id="rId411"/>
        </w:object>
      </w:r>
      <w:r>
        <w:rPr>
          <w:szCs w:val="28"/>
        </w:rPr>
        <w:t xml:space="preserve"> – индекс детерминации, </w:t>
      </w:r>
      <w:r>
        <w:rPr>
          <w:position w:val="-6"/>
          <w:szCs w:val="28"/>
        </w:rPr>
        <w:object w:dxaOrig="240" w:dyaOrig="260">
          <v:shape id="_x0000_i1430" type="#_x0000_t75" style="width:12pt;height:12.6pt" o:ole="">
            <v:imagedata r:id="rId412" o:title=""/>
          </v:shape>
          <o:OLEObject Type="Embed" ProgID="Equation.DSMT4" ShapeID="_x0000_i1430" DrawAspect="Content" ObjectID="_1676618000" r:id="rId413"/>
        </w:object>
      </w:r>
      <w:r>
        <w:rPr>
          <w:szCs w:val="28"/>
        </w:rPr>
        <w:t xml:space="preserve"> – число наблюдений, </w:t>
      </w:r>
      <w:r>
        <w:rPr>
          <w:position w:val="-6"/>
          <w:szCs w:val="28"/>
        </w:rPr>
        <w:object w:dxaOrig="300" w:dyaOrig="260">
          <v:shape id="_x0000_i1431" type="#_x0000_t75" style="width:15pt;height:12.6pt" o:ole="">
            <v:imagedata r:id="rId414" o:title=""/>
          </v:shape>
          <o:OLEObject Type="Embed" ProgID="Equation.DSMT4" ShapeID="_x0000_i1431" DrawAspect="Content" ObjectID="_1676618001" r:id="rId415"/>
        </w:object>
      </w:r>
      <w:r>
        <w:rPr>
          <w:szCs w:val="28"/>
        </w:rPr>
        <w:t xml:space="preserve"> – число параметров при переменной </w:t>
      </w:r>
      <w:r>
        <w:rPr>
          <w:position w:val="-6"/>
          <w:szCs w:val="28"/>
        </w:rPr>
        <w:object w:dxaOrig="240" w:dyaOrig="260">
          <v:shape id="_x0000_i1432" type="#_x0000_t75" style="width:12pt;height:12.6pt" o:ole="">
            <v:imagedata r:id="rId16" o:title=""/>
          </v:shape>
          <o:OLEObject Type="Embed" ProgID="Equation.DSMT4" ShapeID="_x0000_i1432" DrawAspect="Content" ObjectID="_1676618002" r:id="rId416"/>
        </w:object>
      </w:r>
      <w:r>
        <w:rPr>
          <w:szCs w:val="28"/>
        </w:rPr>
        <w:t xml:space="preserve">. Фактическое значение </w:t>
      </w:r>
      <w:r>
        <w:rPr>
          <w:position w:val="-4"/>
          <w:szCs w:val="28"/>
        </w:rPr>
        <w:object w:dxaOrig="300" w:dyaOrig="300">
          <v:shape id="_x0000_i1433" type="#_x0000_t75" style="width:15pt;height:15pt" o:ole="">
            <v:imagedata r:id="rId407" o:title=""/>
          </v:shape>
          <o:OLEObject Type="Embed" ProgID="Equation.DSMT4" ShapeID="_x0000_i1433" DrawAspect="Content" ObjectID="_1676618003" r:id="rId417"/>
        </w:object>
      </w:r>
      <w:r>
        <w:rPr>
          <w:szCs w:val="28"/>
        </w:rPr>
        <w:t xml:space="preserve">-критерия (1.23) сравнивается с табличным при уровне значимости </w:t>
      </w:r>
      <w:r>
        <w:rPr>
          <w:position w:val="-6"/>
          <w:szCs w:val="28"/>
        </w:rPr>
        <w:object w:dxaOrig="279" w:dyaOrig="260">
          <v:shape id="_x0000_i1434" type="#_x0000_t75" style="width:14.4pt;height:12.6pt" o:ole="">
            <v:imagedata r:id="rId418" o:title=""/>
          </v:shape>
          <o:OLEObject Type="Embed" ProgID="Equation.DSMT4" ShapeID="_x0000_i1434" DrawAspect="Content" ObjectID="_1676618004" r:id="rId419"/>
        </w:object>
      </w:r>
      <w:r>
        <w:rPr>
          <w:szCs w:val="28"/>
        </w:rPr>
        <w:t xml:space="preserve"> и числе степеней свободы </w:t>
      </w:r>
      <w:r>
        <w:rPr>
          <w:position w:val="-12"/>
          <w:szCs w:val="28"/>
        </w:rPr>
        <w:object w:dxaOrig="1740" w:dyaOrig="420">
          <v:shape id="_x0000_i1435" type="#_x0000_t75" style="width:87pt;height:21pt" o:ole="">
            <v:imagedata r:id="rId420" o:title=""/>
          </v:shape>
          <o:OLEObject Type="Embed" ProgID="Equation.DSMT4" ShapeID="_x0000_i1435" DrawAspect="Content" ObjectID="_1676618005" r:id="rId421"/>
        </w:object>
      </w:r>
      <w:r>
        <w:rPr>
          <w:szCs w:val="28"/>
        </w:rPr>
        <w:t xml:space="preserve"> (для остаточной суммы квадратов) и </w:t>
      </w:r>
      <w:r>
        <w:rPr>
          <w:position w:val="-12"/>
          <w:szCs w:val="28"/>
        </w:rPr>
        <w:object w:dxaOrig="859" w:dyaOrig="420">
          <v:shape id="_x0000_i1436" type="#_x0000_t75" style="width:42.6pt;height:21pt" o:ole="">
            <v:imagedata r:id="rId422" o:title=""/>
          </v:shape>
          <o:OLEObject Type="Embed" ProgID="Equation.DSMT4" ShapeID="_x0000_i1436" DrawAspect="Content" ObjectID="_1676618006" r:id="rId423"/>
        </w:object>
      </w:r>
      <w:r>
        <w:rPr>
          <w:szCs w:val="28"/>
        </w:rPr>
        <w:t xml:space="preserve"> (для факторной суммы квадратов).</w:t>
      </w:r>
    </w:p>
    <w:p w:rsidR="00E07E10" w:rsidRDefault="00E07E10" w:rsidP="00C93F48">
      <w:pPr>
        <w:ind w:firstLine="567"/>
        <w:jc w:val="both"/>
        <w:rPr>
          <w:szCs w:val="28"/>
        </w:rPr>
      </w:pPr>
      <w:r>
        <w:rPr>
          <w:szCs w:val="28"/>
        </w:rPr>
        <w:t>О качестве нелинейного уравнения регрессии можно также судить и по средней ошибке аппроксимации, которая, так же как и в линейном случае, вычисляется по формуле (8).</w:t>
      </w:r>
    </w:p>
    <w:p w:rsidR="00C93F48" w:rsidRDefault="00C93F48" w:rsidP="00C93F48">
      <w:pPr>
        <w:pStyle w:val="21"/>
        <w:rPr>
          <w:rFonts w:ascii="Times New Roman" w:hAnsi="Times New Roman"/>
          <w:b/>
          <w:sz w:val="28"/>
          <w:szCs w:val="28"/>
        </w:rPr>
      </w:pPr>
    </w:p>
    <w:p w:rsidR="008955D6" w:rsidRDefault="008955D6" w:rsidP="007A1946">
      <w:pPr>
        <w:widowControl w:val="0"/>
        <w:rPr>
          <w:b/>
        </w:rPr>
      </w:pPr>
      <w:bookmarkStart w:id="0" w:name="_GoBack"/>
      <w:bookmarkEnd w:id="0"/>
    </w:p>
    <w:sectPr w:rsidR="008955D6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7FC5" w:rsidRDefault="00197FC5" w:rsidP="00620D7D">
      <w:r>
        <w:separator/>
      </w:r>
    </w:p>
  </w:endnote>
  <w:endnote w:type="continuationSeparator" w:id="0">
    <w:p w:rsidR="00197FC5" w:rsidRDefault="00197FC5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7FC5" w:rsidRDefault="00197FC5" w:rsidP="00620D7D">
      <w:r>
        <w:separator/>
      </w:r>
    </w:p>
  </w:footnote>
  <w:footnote w:type="continuationSeparator" w:id="0">
    <w:p w:rsidR="00197FC5" w:rsidRDefault="00197FC5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 w15:restartNumberingAfterBreak="0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 w15:restartNumberingAfterBreak="0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 w15:restartNumberingAfterBreak="0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 w15:restartNumberingAfterBreak="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 w15:restartNumberingAfterBreak="0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 w15:restartNumberingAfterBreak="0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 w15:restartNumberingAfterBreak="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 w15:restartNumberingAfterBreak="0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 w15:restartNumberingAfterBreak="0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 w15:restartNumberingAfterBreak="0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 w15:restartNumberingAfterBreak="0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 w15:restartNumberingAfterBreak="0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 w15:restartNumberingAfterBreak="0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 w15:restartNumberingAfterBreak="0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 w15:restartNumberingAfterBreak="0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 w15:restartNumberingAfterBreak="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97FC5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B557E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86FFC08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7.bin"/><Relationship Id="rId299" Type="http://schemas.openxmlformats.org/officeDocument/2006/relationships/image" Target="media/image118.wmf"/><Relationship Id="rId21" Type="http://schemas.openxmlformats.org/officeDocument/2006/relationships/image" Target="media/image6.wmf"/><Relationship Id="rId63" Type="http://schemas.openxmlformats.org/officeDocument/2006/relationships/oleObject" Target="embeddings/oleObject33.bin"/><Relationship Id="rId159" Type="http://schemas.openxmlformats.org/officeDocument/2006/relationships/oleObject" Target="embeddings/oleObject91.bin"/><Relationship Id="rId324" Type="http://schemas.openxmlformats.org/officeDocument/2006/relationships/oleObject" Target="embeddings/oleObject189.bin"/><Relationship Id="rId366" Type="http://schemas.openxmlformats.org/officeDocument/2006/relationships/oleObject" Target="embeddings/oleObject212.bin"/><Relationship Id="rId170" Type="http://schemas.openxmlformats.org/officeDocument/2006/relationships/image" Target="media/image67.wmf"/><Relationship Id="rId226" Type="http://schemas.openxmlformats.org/officeDocument/2006/relationships/image" Target="media/image90.wmf"/><Relationship Id="rId268" Type="http://schemas.openxmlformats.org/officeDocument/2006/relationships/oleObject" Target="embeddings/oleObject154.bin"/><Relationship Id="rId32" Type="http://schemas.openxmlformats.org/officeDocument/2006/relationships/image" Target="media/image9.wmf"/><Relationship Id="rId74" Type="http://schemas.openxmlformats.org/officeDocument/2006/relationships/oleObject" Target="embeddings/oleObject41.bin"/><Relationship Id="rId128" Type="http://schemas.openxmlformats.org/officeDocument/2006/relationships/oleObject" Target="embeddings/oleObject73.bin"/><Relationship Id="rId335" Type="http://schemas.openxmlformats.org/officeDocument/2006/relationships/oleObject" Target="embeddings/oleObject195.bin"/><Relationship Id="rId377" Type="http://schemas.openxmlformats.org/officeDocument/2006/relationships/image" Target="media/image153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104.bin"/><Relationship Id="rId237" Type="http://schemas.openxmlformats.org/officeDocument/2006/relationships/oleObject" Target="embeddings/oleObject136.bin"/><Relationship Id="rId402" Type="http://schemas.openxmlformats.org/officeDocument/2006/relationships/oleObject" Target="embeddings/oleObject231.bin"/><Relationship Id="rId279" Type="http://schemas.openxmlformats.org/officeDocument/2006/relationships/oleObject" Target="embeddings/oleObject161.bin"/><Relationship Id="rId43" Type="http://schemas.openxmlformats.org/officeDocument/2006/relationships/oleObject" Target="embeddings/oleObject21.bin"/><Relationship Id="rId139" Type="http://schemas.openxmlformats.org/officeDocument/2006/relationships/image" Target="media/image53.wmf"/><Relationship Id="rId290" Type="http://schemas.openxmlformats.org/officeDocument/2006/relationships/image" Target="media/image114.wmf"/><Relationship Id="rId304" Type="http://schemas.openxmlformats.org/officeDocument/2006/relationships/image" Target="media/image120.wmf"/><Relationship Id="rId346" Type="http://schemas.openxmlformats.org/officeDocument/2006/relationships/image" Target="media/image138.wmf"/><Relationship Id="rId388" Type="http://schemas.openxmlformats.org/officeDocument/2006/relationships/oleObject" Target="embeddings/oleObject223.bin"/><Relationship Id="rId85" Type="http://schemas.openxmlformats.org/officeDocument/2006/relationships/image" Target="media/image30.wmf"/><Relationship Id="rId150" Type="http://schemas.openxmlformats.org/officeDocument/2006/relationships/oleObject" Target="embeddings/oleObject86.bin"/><Relationship Id="rId192" Type="http://schemas.openxmlformats.org/officeDocument/2006/relationships/image" Target="media/image75.wmf"/><Relationship Id="rId206" Type="http://schemas.openxmlformats.org/officeDocument/2006/relationships/oleObject" Target="embeddings/oleObject119.bin"/><Relationship Id="rId413" Type="http://schemas.openxmlformats.org/officeDocument/2006/relationships/oleObject" Target="embeddings/oleObject238.bin"/><Relationship Id="rId248" Type="http://schemas.openxmlformats.org/officeDocument/2006/relationships/oleObject" Target="embeddings/oleObject142.bin"/><Relationship Id="rId12" Type="http://schemas.openxmlformats.org/officeDocument/2006/relationships/image" Target="media/image3.wmf"/><Relationship Id="rId108" Type="http://schemas.openxmlformats.org/officeDocument/2006/relationships/oleObject" Target="embeddings/oleObject62.bin"/><Relationship Id="rId315" Type="http://schemas.openxmlformats.org/officeDocument/2006/relationships/image" Target="media/image124.wmf"/><Relationship Id="rId357" Type="http://schemas.openxmlformats.org/officeDocument/2006/relationships/oleObject" Target="embeddings/oleObject207.bin"/><Relationship Id="rId54" Type="http://schemas.openxmlformats.org/officeDocument/2006/relationships/oleObject" Target="embeddings/oleObject27.bin"/><Relationship Id="rId96" Type="http://schemas.openxmlformats.org/officeDocument/2006/relationships/oleObject" Target="embeddings/oleObject56.bin"/><Relationship Id="rId161" Type="http://schemas.openxmlformats.org/officeDocument/2006/relationships/oleObject" Target="embeddings/oleObject92.bin"/><Relationship Id="rId217" Type="http://schemas.openxmlformats.org/officeDocument/2006/relationships/image" Target="media/image86.wmf"/><Relationship Id="rId399" Type="http://schemas.openxmlformats.org/officeDocument/2006/relationships/image" Target="media/image163.wmf"/><Relationship Id="rId259" Type="http://schemas.openxmlformats.org/officeDocument/2006/relationships/oleObject" Target="embeddings/oleObject149.bin"/><Relationship Id="rId424" Type="http://schemas.openxmlformats.org/officeDocument/2006/relationships/fontTable" Target="fontTable.xml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8.bin"/><Relationship Id="rId270" Type="http://schemas.openxmlformats.org/officeDocument/2006/relationships/image" Target="media/image108.wmf"/><Relationship Id="rId326" Type="http://schemas.openxmlformats.org/officeDocument/2006/relationships/oleObject" Target="embeddings/oleObject190.bin"/><Relationship Id="rId65" Type="http://schemas.openxmlformats.org/officeDocument/2006/relationships/image" Target="media/image24.wmf"/><Relationship Id="rId130" Type="http://schemas.openxmlformats.org/officeDocument/2006/relationships/image" Target="media/image49.wmf"/><Relationship Id="rId368" Type="http://schemas.openxmlformats.org/officeDocument/2006/relationships/oleObject" Target="embeddings/oleObject213.bin"/><Relationship Id="rId172" Type="http://schemas.openxmlformats.org/officeDocument/2006/relationships/oleObject" Target="embeddings/oleObject98.bin"/><Relationship Id="rId228" Type="http://schemas.openxmlformats.org/officeDocument/2006/relationships/oleObject" Target="embeddings/oleObject131.bin"/><Relationship Id="rId281" Type="http://schemas.openxmlformats.org/officeDocument/2006/relationships/oleObject" Target="embeddings/oleObject163.bin"/><Relationship Id="rId337" Type="http://schemas.openxmlformats.org/officeDocument/2006/relationships/image" Target="media/image134.wmf"/><Relationship Id="rId34" Type="http://schemas.openxmlformats.org/officeDocument/2006/relationships/image" Target="media/image10.png"/><Relationship Id="rId76" Type="http://schemas.openxmlformats.org/officeDocument/2006/relationships/oleObject" Target="embeddings/oleObject43.bin"/><Relationship Id="rId141" Type="http://schemas.openxmlformats.org/officeDocument/2006/relationships/oleObject" Target="embeddings/oleObject81.bin"/><Relationship Id="rId379" Type="http://schemas.openxmlformats.org/officeDocument/2006/relationships/image" Target="media/image154.wmf"/><Relationship Id="rId7" Type="http://schemas.openxmlformats.org/officeDocument/2006/relationships/endnotes" Target="endnotes.xml"/><Relationship Id="rId183" Type="http://schemas.openxmlformats.org/officeDocument/2006/relationships/oleObject" Target="embeddings/oleObject105.bin"/><Relationship Id="rId239" Type="http://schemas.openxmlformats.org/officeDocument/2006/relationships/image" Target="media/image95.wmf"/><Relationship Id="rId390" Type="http://schemas.openxmlformats.org/officeDocument/2006/relationships/oleObject" Target="embeddings/oleObject224.bin"/><Relationship Id="rId404" Type="http://schemas.openxmlformats.org/officeDocument/2006/relationships/oleObject" Target="embeddings/oleObject232.bin"/><Relationship Id="rId250" Type="http://schemas.openxmlformats.org/officeDocument/2006/relationships/oleObject" Target="embeddings/oleObject143.bin"/><Relationship Id="rId292" Type="http://schemas.openxmlformats.org/officeDocument/2006/relationships/image" Target="media/image115.wmf"/><Relationship Id="rId306" Type="http://schemas.openxmlformats.org/officeDocument/2006/relationships/oleObject" Target="embeddings/oleObject179.bin"/><Relationship Id="rId45" Type="http://schemas.openxmlformats.org/officeDocument/2006/relationships/image" Target="media/image17.wmf"/><Relationship Id="rId87" Type="http://schemas.openxmlformats.org/officeDocument/2006/relationships/image" Target="media/image31.wmf"/><Relationship Id="rId110" Type="http://schemas.openxmlformats.org/officeDocument/2006/relationships/image" Target="media/image40.wmf"/><Relationship Id="rId348" Type="http://schemas.openxmlformats.org/officeDocument/2006/relationships/image" Target="media/image139.wmf"/><Relationship Id="rId152" Type="http://schemas.openxmlformats.org/officeDocument/2006/relationships/oleObject" Target="embeddings/oleObject87.bin"/><Relationship Id="rId194" Type="http://schemas.openxmlformats.org/officeDocument/2006/relationships/image" Target="media/image76.wmf"/><Relationship Id="rId208" Type="http://schemas.openxmlformats.org/officeDocument/2006/relationships/oleObject" Target="embeddings/oleObject120.bin"/><Relationship Id="rId415" Type="http://schemas.openxmlformats.org/officeDocument/2006/relationships/oleObject" Target="embeddings/oleObject239.bin"/><Relationship Id="rId261" Type="http://schemas.openxmlformats.org/officeDocument/2006/relationships/oleObject" Target="embeddings/oleObject150.bin"/><Relationship Id="rId14" Type="http://schemas.openxmlformats.org/officeDocument/2006/relationships/oleObject" Target="embeddings/oleObject4.bin"/><Relationship Id="rId56" Type="http://schemas.openxmlformats.org/officeDocument/2006/relationships/oleObject" Target="embeddings/oleObject28.bin"/><Relationship Id="rId317" Type="http://schemas.openxmlformats.org/officeDocument/2006/relationships/image" Target="media/image125.wmf"/><Relationship Id="rId359" Type="http://schemas.openxmlformats.org/officeDocument/2006/relationships/oleObject" Target="embeddings/oleObject208.bin"/><Relationship Id="rId98" Type="http://schemas.openxmlformats.org/officeDocument/2006/relationships/oleObject" Target="embeddings/oleObject57.bin"/><Relationship Id="rId121" Type="http://schemas.openxmlformats.org/officeDocument/2006/relationships/oleObject" Target="embeddings/oleObject69.bin"/><Relationship Id="rId163" Type="http://schemas.openxmlformats.org/officeDocument/2006/relationships/oleObject" Target="embeddings/oleObject93.bin"/><Relationship Id="rId219" Type="http://schemas.openxmlformats.org/officeDocument/2006/relationships/oleObject" Target="embeddings/oleObject126.bin"/><Relationship Id="rId370" Type="http://schemas.openxmlformats.org/officeDocument/2006/relationships/oleObject" Target="embeddings/oleObject214.bin"/><Relationship Id="rId230" Type="http://schemas.openxmlformats.org/officeDocument/2006/relationships/image" Target="media/image91.wmf"/><Relationship Id="rId25" Type="http://schemas.openxmlformats.org/officeDocument/2006/relationships/oleObject" Target="embeddings/oleObject11.bin"/><Relationship Id="rId67" Type="http://schemas.openxmlformats.org/officeDocument/2006/relationships/oleObject" Target="embeddings/oleObject36.bin"/><Relationship Id="rId272" Type="http://schemas.openxmlformats.org/officeDocument/2006/relationships/oleObject" Target="embeddings/oleObject157.bin"/><Relationship Id="rId328" Type="http://schemas.openxmlformats.org/officeDocument/2006/relationships/oleObject" Target="embeddings/oleObject191.bin"/><Relationship Id="rId132" Type="http://schemas.openxmlformats.org/officeDocument/2006/relationships/image" Target="media/image50.wmf"/><Relationship Id="rId174" Type="http://schemas.openxmlformats.org/officeDocument/2006/relationships/oleObject" Target="embeddings/oleObject99.bin"/><Relationship Id="rId381" Type="http://schemas.openxmlformats.org/officeDocument/2006/relationships/image" Target="media/image155.wmf"/><Relationship Id="rId241" Type="http://schemas.openxmlformats.org/officeDocument/2006/relationships/image" Target="media/image96.png"/><Relationship Id="rId36" Type="http://schemas.openxmlformats.org/officeDocument/2006/relationships/oleObject" Target="embeddings/oleObject18.bin"/><Relationship Id="rId283" Type="http://schemas.openxmlformats.org/officeDocument/2006/relationships/image" Target="media/image112.wmf"/><Relationship Id="rId339" Type="http://schemas.openxmlformats.org/officeDocument/2006/relationships/image" Target="media/image135.wmf"/><Relationship Id="rId78" Type="http://schemas.openxmlformats.org/officeDocument/2006/relationships/image" Target="media/image27.wmf"/><Relationship Id="rId101" Type="http://schemas.openxmlformats.org/officeDocument/2006/relationships/image" Target="media/image36.wmf"/><Relationship Id="rId143" Type="http://schemas.openxmlformats.org/officeDocument/2006/relationships/oleObject" Target="embeddings/oleObject82.bin"/><Relationship Id="rId185" Type="http://schemas.openxmlformats.org/officeDocument/2006/relationships/oleObject" Target="embeddings/oleObject106.bin"/><Relationship Id="rId350" Type="http://schemas.openxmlformats.org/officeDocument/2006/relationships/image" Target="media/image140.wmf"/><Relationship Id="rId406" Type="http://schemas.openxmlformats.org/officeDocument/2006/relationships/oleObject" Target="embeddings/oleObject234.bin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121.bin"/><Relationship Id="rId392" Type="http://schemas.openxmlformats.org/officeDocument/2006/relationships/image" Target="media/image160.wmf"/><Relationship Id="rId252" Type="http://schemas.openxmlformats.org/officeDocument/2006/relationships/oleObject" Target="embeddings/oleObject144.bin"/><Relationship Id="rId294" Type="http://schemas.openxmlformats.org/officeDocument/2006/relationships/image" Target="media/image116.wmf"/><Relationship Id="rId308" Type="http://schemas.openxmlformats.org/officeDocument/2006/relationships/oleObject" Target="embeddings/oleObject181.bin"/><Relationship Id="rId47" Type="http://schemas.openxmlformats.org/officeDocument/2006/relationships/image" Target="media/image18.wmf"/><Relationship Id="rId89" Type="http://schemas.openxmlformats.org/officeDocument/2006/relationships/image" Target="media/image32.wmf"/><Relationship Id="rId112" Type="http://schemas.openxmlformats.org/officeDocument/2006/relationships/image" Target="media/image41.wmf"/><Relationship Id="rId154" Type="http://schemas.openxmlformats.org/officeDocument/2006/relationships/oleObject" Target="embeddings/oleObject88.bin"/><Relationship Id="rId361" Type="http://schemas.openxmlformats.org/officeDocument/2006/relationships/oleObject" Target="embeddings/oleObject209.bin"/><Relationship Id="rId196" Type="http://schemas.openxmlformats.org/officeDocument/2006/relationships/image" Target="media/image77.wmf"/><Relationship Id="rId417" Type="http://schemas.openxmlformats.org/officeDocument/2006/relationships/oleObject" Target="embeddings/oleObject241.bin"/><Relationship Id="rId16" Type="http://schemas.openxmlformats.org/officeDocument/2006/relationships/image" Target="media/image4.wmf"/><Relationship Id="rId221" Type="http://schemas.openxmlformats.org/officeDocument/2006/relationships/oleObject" Target="embeddings/oleObject127.bin"/><Relationship Id="rId263" Type="http://schemas.openxmlformats.org/officeDocument/2006/relationships/oleObject" Target="embeddings/oleObject151.bin"/><Relationship Id="rId319" Type="http://schemas.openxmlformats.org/officeDocument/2006/relationships/image" Target="media/image126.wmf"/><Relationship Id="rId58" Type="http://schemas.openxmlformats.org/officeDocument/2006/relationships/oleObject" Target="embeddings/oleObject29.bin"/><Relationship Id="rId123" Type="http://schemas.openxmlformats.org/officeDocument/2006/relationships/oleObject" Target="embeddings/oleObject70.bin"/><Relationship Id="rId330" Type="http://schemas.openxmlformats.org/officeDocument/2006/relationships/oleObject" Target="embeddings/oleObject192.bin"/><Relationship Id="rId165" Type="http://schemas.openxmlformats.org/officeDocument/2006/relationships/oleObject" Target="embeddings/oleObject94.bin"/><Relationship Id="rId372" Type="http://schemas.openxmlformats.org/officeDocument/2006/relationships/oleObject" Target="embeddings/oleObject215.bin"/><Relationship Id="rId232" Type="http://schemas.openxmlformats.org/officeDocument/2006/relationships/image" Target="media/image92.wmf"/><Relationship Id="rId274" Type="http://schemas.openxmlformats.org/officeDocument/2006/relationships/oleObject" Target="embeddings/oleObject158.bin"/><Relationship Id="rId27" Type="http://schemas.openxmlformats.org/officeDocument/2006/relationships/oleObject" Target="embeddings/oleObject12.bin"/><Relationship Id="rId69" Type="http://schemas.openxmlformats.org/officeDocument/2006/relationships/oleObject" Target="embeddings/oleObject38.bin"/><Relationship Id="rId134" Type="http://schemas.openxmlformats.org/officeDocument/2006/relationships/image" Target="media/image51.wmf"/><Relationship Id="rId80" Type="http://schemas.openxmlformats.org/officeDocument/2006/relationships/image" Target="media/image28.png"/><Relationship Id="rId176" Type="http://schemas.openxmlformats.org/officeDocument/2006/relationships/oleObject" Target="embeddings/oleObject100.bin"/><Relationship Id="rId341" Type="http://schemas.openxmlformats.org/officeDocument/2006/relationships/image" Target="media/image136.wmf"/><Relationship Id="rId383" Type="http://schemas.openxmlformats.org/officeDocument/2006/relationships/image" Target="media/image156.wmf"/><Relationship Id="rId201" Type="http://schemas.openxmlformats.org/officeDocument/2006/relationships/image" Target="media/image79.wmf"/><Relationship Id="rId243" Type="http://schemas.openxmlformats.org/officeDocument/2006/relationships/oleObject" Target="embeddings/oleObject139.bin"/><Relationship Id="rId285" Type="http://schemas.openxmlformats.org/officeDocument/2006/relationships/oleObject" Target="embeddings/oleObject166.bin"/><Relationship Id="rId38" Type="http://schemas.openxmlformats.org/officeDocument/2006/relationships/oleObject" Target="embeddings/oleObject19.bin"/><Relationship Id="rId103" Type="http://schemas.openxmlformats.org/officeDocument/2006/relationships/image" Target="media/image37.wmf"/><Relationship Id="rId310" Type="http://schemas.openxmlformats.org/officeDocument/2006/relationships/oleObject" Target="embeddings/oleObject182.bin"/><Relationship Id="rId70" Type="http://schemas.openxmlformats.org/officeDocument/2006/relationships/image" Target="media/image25.wmf"/><Relationship Id="rId91" Type="http://schemas.openxmlformats.org/officeDocument/2006/relationships/oleObject" Target="embeddings/oleObject52.bin"/><Relationship Id="rId145" Type="http://schemas.openxmlformats.org/officeDocument/2006/relationships/oleObject" Target="embeddings/oleObject83.bin"/><Relationship Id="rId166" Type="http://schemas.openxmlformats.org/officeDocument/2006/relationships/image" Target="media/image65.wmf"/><Relationship Id="rId187" Type="http://schemas.openxmlformats.org/officeDocument/2006/relationships/image" Target="media/image73.wmf"/><Relationship Id="rId331" Type="http://schemas.openxmlformats.org/officeDocument/2006/relationships/image" Target="media/image132.wmf"/><Relationship Id="rId352" Type="http://schemas.openxmlformats.org/officeDocument/2006/relationships/image" Target="media/image141.wmf"/><Relationship Id="rId373" Type="http://schemas.openxmlformats.org/officeDocument/2006/relationships/image" Target="media/image151.wmf"/><Relationship Id="rId394" Type="http://schemas.openxmlformats.org/officeDocument/2006/relationships/image" Target="media/image161.wmf"/><Relationship Id="rId408" Type="http://schemas.openxmlformats.org/officeDocument/2006/relationships/oleObject" Target="embeddings/oleObject235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22.bin"/><Relationship Id="rId233" Type="http://schemas.openxmlformats.org/officeDocument/2006/relationships/oleObject" Target="embeddings/oleObject134.bin"/><Relationship Id="rId254" Type="http://schemas.openxmlformats.org/officeDocument/2006/relationships/image" Target="media/image102.wmf"/><Relationship Id="rId28" Type="http://schemas.openxmlformats.org/officeDocument/2006/relationships/oleObject" Target="embeddings/oleObject13.bin"/><Relationship Id="rId49" Type="http://schemas.openxmlformats.org/officeDocument/2006/relationships/image" Target="media/image19.wmf"/><Relationship Id="rId114" Type="http://schemas.openxmlformats.org/officeDocument/2006/relationships/image" Target="media/image42.wmf"/><Relationship Id="rId275" Type="http://schemas.openxmlformats.org/officeDocument/2006/relationships/image" Target="media/image110.wmf"/><Relationship Id="rId296" Type="http://schemas.openxmlformats.org/officeDocument/2006/relationships/image" Target="media/image117.wmf"/><Relationship Id="rId300" Type="http://schemas.openxmlformats.org/officeDocument/2006/relationships/oleObject" Target="embeddings/oleObject175.bin"/><Relationship Id="rId60" Type="http://schemas.openxmlformats.org/officeDocument/2006/relationships/oleObject" Target="embeddings/oleObject30.bin"/><Relationship Id="rId81" Type="http://schemas.openxmlformats.org/officeDocument/2006/relationships/oleObject" Target="embeddings/oleObject46.bin"/><Relationship Id="rId135" Type="http://schemas.openxmlformats.org/officeDocument/2006/relationships/oleObject" Target="embeddings/oleObject77.bin"/><Relationship Id="rId156" Type="http://schemas.openxmlformats.org/officeDocument/2006/relationships/image" Target="media/image60.wmf"/><Relationship Id="rId177" Type="http://schemas.openxmlformats.org/officeDocument/2006/relationships/oleObject" Target="embeddings/oleObject101.bin"/><Relationship Id="rId198" Type="http://schemas.openxmlformats.org/officeDocument/2006/relationships/oleObject" Target="embeddings/oleObject114.bin"/><Relationship Id="rId321" Type="http://schemas.openxmlformats.org/officeDocument/2006/relationships/image" Target="media/image127.wmf"/><Relationship Id="rId342" Type="http://schemas.openxmlformats.org/officeDocument/2006/relationships/oleObject" Target="embeddings/oleObject199.bin"/><Relationship Id="rId363" Type="http://schemas.openxmlformats.org/officeDocument/2006/relationships/image" Target="media/image146.wmf"/><Relationship Id="rId384" Type="http://schemas.openxmlformats.org/officeDocument/2006/relationships/oleObject" Target="embeddings/oleObject221.bin"/><Relationship Id="rId419" Type="http://schemas.openxmlformats.org/officeDocument/2006/relationships/oleObject" Target="embeddings/oleObject242.bin"/><Relationship Id="rId202" Type="http://schemas.openxmlformats.org/officeDocument/2006/relationships/oleObject" Target="embeddings/oleObject116.bin"/><Relationship Id="rId223" Type="http://schemas.openxmlformats.org/officeDocument/2006/relationships/oleObject" Target="embeddings/oleObject128.bin"/><Relationship Id="rId244" Type="http://schemas.openxmlformats.org/officeDocument/2006/relationships/oleObject" Target="embeddings/oleObject140.bin"/><Relationship Id="rId18" Type="http://schemas.openxmlformats.org/officeDocument/2006/relationships/image" Target="media/image5.wmf"/><Relationship Id="rId39" Type="http://schemas.openxmlformats.org/officeDocument/2006/relationships/image" Target="media/image13.png"/><Relationship Id="rId265" Type="http://schemas.openxmlformats.org/officeDocument/2006/relationships/oleObject" Target="embeddings/oleObject152.bin"/><Relationship Id="rId286" Type="http://schemas.openxmlformats.org/officeDocument/2006/relationships/oleObject" Target="embeddings/oleObject167.bin"/><Relationship Id="rId50" Type="http://schemas.openxmlformats.org/officeDocument/2006/relationships/oleObject" Target="embeddings/oleObject24.bin"/><Relationship Id="rId104" Type="http://schemas.openxmlformats.org/officeDocument/2006/relationships/oleObject" Target="embeddings/oleObject60.bin"/><Relationship Id="rId125" Type="http://schemas.openxmlformats.org/officeDocument/2006/relationships/oleObject" Target="embeddings/oleObject71.bin"/><Relationship Id="rId146" Type="http://schemas.openxmlformats.org/officeDocument/2006/relationships/image" Target="media/image56.wmf"/><Relationship Id="rId167" Type="http://schemas.openxmlformats.org/officeDocument/2006/relationships/oleObject" Target="embeddings/oleObject95.bin"/><Relationship Id="rId188" Type="http://schemas.openxmlformats.org/officeDocument/2006/relationships/oleObject" Target="embeddings/oleObject108.bin"/><Relationship Id="rId311" Type="http://schemas.openxmlformats.org/officeDocument/2006/relationships/image" Target="media/image122.wmf"/><Relationship Id="rId332" Type="http://schemas.openxmlformats.org/officeDocument/2006/relationships/oleObject" Target="embeddings/oleObject193.bin"/><Relationship Id="rId353" Type="http://schemas.openxmlformats.org/officeDocument/2006/relationships/oleObject" Target="embeddings/oleObject205.bin"/><Relationship Id="rId374" Type="http://schemas.openxmlformats.org/officeDocument/2006/relationships/oleObject" Target="embeddings/oleObject216.bin"/><Relationship Id="rId395" Type="http://schemas.openxmlformats.org/officeDocument/2006/relationships/oleObject" Target="embeddings/oleObject227.bin"/><Relationship Id="rId409" Type="http://schemas.openxmlformats.org/officeDocument/2006/relationships/image" Target="media/image167.wmf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3.bin"/><Relationship Id="rId213" Type="http://schemas.openxmlformats.org/officeDocument/2006/relationships/image" Target="media/image84.wmf"/><Relationship Id="rId234" Type="http://schemas.openxmlformats.org/officeDocument/2006/relationships/image" Target="media/image93.wmf"/><Relationship Id="rId420" Type="http://schemas.openxmlformats.org/officeDocument/2006/relationships/image" Target="media/image171.wmf"/><Relationship Id="rId2" Type="http://schemas.openxmlformats.org/officeDocument/2006/relationships/numbering" Target="numbering.xml"/><Relationship Id="rId29" Type="http://schemas.openxmlformats.org/officeDocument/2006/relationships/oleObject" Target="embeddings/oleObject14.bin"/><Relationship Id="rId255" Type="http://schemas.openxmlformats.org/officeDocument/2006/relationships/oleObject" Target="embeddings/oleObject146.bin"/><Relationship Id="rId276" Type="http://schemas.openxmlformats.org/officeDocument/2006/relationships/oleObject" Target="embeddings/oleObject159.bin"/><Relationship Id="rId297" Type="http://schemas.openxmlformats.org/officeDocument/2006/relationships/oleObject" Target="embeddings/oleObject173.bin"/><Relationship Id="rId40" Type="http://schemas.openxmlformats.org/officeDocument/2006/relationships/image" Target="media/image14.wmf"/><Relationship Id="rId115" Type="http://schemas.openxmlformats.org/officeDocument/2006/relationships/oleObject" Target="embeddings/oleObject66.bin"/><Relationship Id="rId136" Type="http://schemas.openxmlformats.org/officeDocument/2006/relationships/oleObject" Target="embeddings/oleObject78.bin"/><Relationship Id="rId157" Type="http://schemas.openxmlformats.org/officeDocument/2006/relationships/oleObject" Target="embeddings/oleObject90.bin"/><Relationship Id="rId178" Type="http://schemas.openxmlformats.org/officeDocument/2006/relationships/oleObject" Target="embeddings/oleObject102.bin"/><Relationship Id="rId301" Type="http://schemas.openxmlformats.org/officeDocument/2006/relationships/image" Target="media/image119.wmf"/><Relationship Id="rId322" Type="http://schemas.openxmlformats.org/officeDocument/2006/relationships/oleObject" Target="embeddings/oleObject188.bin"/><Relationship Id="rId343" Type="http://schemas.openxmlformats.org/officeDocument/2006/relationships/oleObject" Target="embeddings/oleObject200.bin"/><Relationship Id="rId364" Type="http://schemas.openxmlformats.org/officeDocument/2006/relationships/oleObject" Target="embeddings/oleObject211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7.bin"/><Relationship Id="rId199" Type="http://schemas.openxmlformats.org/officeDocument/2006/relationships/image" Target="media/image78.wmf"/><Relationship Id="rId203" Type="http://schemas.openxmlformats.org/officeDocument/2006/relationships/oleObject" Target="embeddings/oleObject117.bin"/><Relationship Id="rId385" Type="http://schemas.openxmlformats.org/officeDocument/2006/relationships/image" Target="media/image157.wmf"/><Relationship Id="rId19" Type="http://schemas.openxmlformats.org/officeDocument/2006/relationships/oleObject" Target="embeddings/oleObject7.bin"/><Relationship Id="rId224" Type="http://schemas.openxmlformats.org/officeDocument/2006/relationships/image" Target="media/image89.wmf"/><Relationship Id="rId245" Type="http://schemas.openxmlformats.org/officeDocument/2006/relationships/image" Target="media/image98.wmf"/><Relationship Id="rId266" Type="http://schemas.openxmlformats.org/officeDocument/2006/relationships/image" Target="media/image107.wmf"/><Relationship Id="rId287" Type="http://schemas.openxmlformats.org/officeDocument/2006/relationships/image" Target="media/image113.wmf"/><Relationship Id="rId410" Type="http://schemas.openxmlformats.org/officeDocument/2006/relationships/oleObject" Target="embeddings/oleObject236.bin"/><Relationship Id="rId30" Type="http://schemas.openxmlformats.org/officeDocument/2006/relationships/oleObject" Target="embeddings/oleObject15.bin"/><Relationship Id="rId105" Type="http://schemas.openxmlformats.org/officeDocument/2006/relationships/image" Target="media/image38.wmf"/><Relationship Id="rId126" Type="http://schemas.openxmlformats.org/officeDocument/2006/relationships/image" Target="media/image48.wmf"/><Relationship Id="rId147" Type="http://schemas.openxmlformats.org/officeDocument/2006/relationships/oleObject" Target="embeddings/oleObject84.bin"/><Relationship Id="rId168" Type="http://schemas.openxmlformats.org/officeDocument/2006/relationships/image" Target="media/image66.wmf"/><Relationship Id="rId312" Type="http://schemas.openxmlformats.org/officeDocument/2006/relationships/oleObject" Target="embeddings/oleObject183.bin"/><Relationship Id="rId333" Type="http://schemas.openxmlformats.org/officeDocument/2006/relationships/oleObject" Target="embeddings/oleObject194.bin"/><Relationship Id="rId354" Type="http://schemas.openxmlformats.org/officeDocument/2006/relationships/image" Target="media/image142.wmf"/><Relationship Id="rId51" Type="http://schemas.openxmlformats.org/officeDocument/2006/relationships/oleObject" Target="embeddings/oleObject25.bin"/><Relationship Id="rId72" Type="http://schemas.openxmlformats.org/officeDocument/2006/relationships/image" Target="media/image26.wmf"/><Relationship Id="rId93" Type="http://schemas.openxmlformats.org/officeDocument/2006/relationships/image" Target="media/image33.wmf"/><Relationship Id="rId189" Type="http://schemas.openxmlformats.org/officeDocument/2006/relationships/oleObject" Target="embeddings/oleObject109.bin"/><Relationship Id="rId375" Type="http://schemas.openxmlformats.org/officeDocument/2006/relationships/image" Target="media/image152.wmf"/><Relationship Id="rId396" Type="http://schemas.openxmlformats.org/officeDocument/2006/relationships/oleObject" Target="embeddings/oleObject228.bin"/><Relationship Id="rId3" Type="http://schemas.openxmlformats.org/officeDocument/2006/relationships/styles" Target="styles.xml"/><Relationship Id="rId214" Type="http://schemas.openxmlformats.org/officeDocument/2006/relationships/oleObject" Target="embeddings/oleObject123.bin"/><Relationship Id="rId235" Type="http://schemas.openxmlformats.org/officeDocument/2006/relationships/oleObject" Target="embeddings/oleObject135.bin"/><Relationship Id="rId256" Type="http://schemas.openxmlformats.org/officeDocument/2006/relationships/oleObject" Target="embeddings/oleObject147.bin"/><Relationship Id="rId277" Type="http://schemas.openxmlformats.org/officeDocument/2006/relationships/oleObject" Target="embeddings/oleObject160.bin"/><Relationship Id="rId298" Type="http://schemas.openxmlformats.org/officeDocument/2006/relationships/oleObject" Target="embeddings/oleObject174.bin"/><Relationship Id="rId400" Type="http://schemas.openxmlformats.org/officeDocument/2006/relationships/oleObject" Target="embeddings/oleObject230.bin"/><Relationship Id="rId421" Type="http://schemas.openxmlformats.org/officeDocument/2006/relationships/oleObject" Target="embeddings/oleObject243.bin"/><Relationship Id="rId116" Type="http://schemas.openxmlformats.org/officeDocument/2006/relationships/image" Target="media/image43.wmf"/><Relationship Id="rId137" Type="http://schemas.openxmlformats.org/officeDocument/2006/relationships/image" Target="media/image52.wmf"/><Relationship Id="rId158" Type="http://schemas.openxmlformats.org/officeDocument/2006/relationships/image" Target="media/image61.wmf"/><Relationship Id="rId302" Type="http://schemas.openxmlformats.org/officeDocument/2006/relationships/oleObject" Target="embeddings/oleObject176.bin"/><Relationship Id="rId323" Type="http://schemas.openxmlformats.org/officeDocument/2006/relationships/image" Target="media/image128.wmf"/><Relationship Id="rId344" Type="http://schemas.openxmlformats.org/officeDocument/2006/relationships/image" Target="media/image137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2.bin"/><Relationship Id="rId83" Type="http://schemas.openxmlformats.org/officeDocument/2006/relationships/image" Target="media/image29.wmf"/><Relationship Id="rId179" Type="http://schemas.openxmlformats.org/officeDocument/2006/relationships/image" Target="media/image70.wmf"/><Relationship Id="rId365" Type="http://schemas.openxmlformats.org/officeDocument/2006/relationships/image" Target="media/image147.wmf"/><Relationship Id="rId386" Type="http://schemas.openxmlformats.org/officeDocument/2006/relationships/oleObject" Target="embeddings/oleObject222.bin"/><Relationship Id="rId190" Type="http://schemas.openxmlformats.org/officeDocument/2006/relationships/image" Target="media/image74.wmf"/><Relationship Id="rId204" Type="http://schemas.openxmlformats.org/officeDocument/2006/relationships/oleObject" Target="embeddings/oleObject118.bin"/><Relationship Id="rId225" Type="http://schemas.openxmlformats.org/officeDocument/2006/relationships/oleObject" Target="embeddings/oleObject129.bin"/><Relationship Id="rId246" Type="http://schemas.openxmlformats.org/officeDocument/2006/relationships/oleObject" Target="embeddings/oleObject141.bin"/><Relationship Id="rId267" Type="http://schemas.openxmlformats.org/officeDocument/2006/relationships/oleObject" Target="embeddings/oleObject153.bin"/><Relationship Id="rId288" Type="http://schemas.openxmlformats.org/officeDocument/2006/relationships/oleObject" Target="embeddings/oleObject168.bin"/><Relationship Id="rId411" Type="http://schemas.openxmlformats.org/officeDocument/2006/relationships/oleObject" Target="embeddings/oleObject237.bin"/><Relationship Id="rId106" Type="http://schemas.openxmlformats.org/officeDocument/2006/relationships/oleObject" Target="embeddings/oleObject61.bin"/><Relationship Id="rId127" Type="http://schemas.openxmlformats.org/officeDocument/2006/relationships/oleObject" Target="embeddings/oleObject72.bin"/><Relationship Id="rId313" Type="http://schemas.openxmlformats.org/officeDocument/2006/relationships/image" Target="media/image123.wmf"/><Relationship Id="rId10" Type="http://schemas.openxmlformats.org/officeDocument/2006/relationships/image" Target="media/image2.wmf"/><Relationship Id="rId31" Type="http://schemas.openxmlformats.org/officeDocument/2006/relationships/oleObject" Target="embeddings/oleObject16.bin"/><Relationship Id="rId52" Type="http://schemas.openxmlformats.org/officeDocument/2006/relationships/image" Target="media/image20.wmf"/><Relationship Id="rId73" Type="http://schemas.openxmlformats.org/officeDocument/2006/relationships/oleObject" Target="embeddings/oleObject40.bin"/><Relationship Id="rId94" Type="http://schemas.openxmlformats.org/officeDocument/2006/relationships/oleObject" Target="embeddings/oleObject54.bin"/><Relationship Id="rId148" Type="http://schemas.openxmlformats.org/officeDocument/2006/relationships/image" Target="media/image57.wmf"/><Relationship Id="rId169" Type="http://schemas.openxmlformats.org/officeDocument/2006/relationships/oleObject" Target="embeddings/oleObject96.bin"/><Relationship Id="rId334" Type="http://schemas.openxmlformats.org/officeDocument/2006/relationships/image" Target="media/image133.wmf"/><Relationship Id="rId355" Type="http://schemas.openxmlformats.org/officeDocument/2006/relationships/oleObject" Target="embeddings/oleObject206.bin"/><Relationship Id="rId376" Type="http://schemas.openxmlformats.org/officeDocument/2006/relationships/oleObject" Target="embeddings/oleObject217.bin"/><Relationship Id="rId397" Type="http://schemas.openxmlformats.org/officeDocument/2006/relationships/image" Target="media/image162.wmf"/><Relationship Id="rId4" Type="http://schemas.openxmlformats.org/officeDocument/2006/relationships/settings" Target="settings.xml"/><Relationship Id="rId180" Type="http://schemas.openxmlformats.org/officeDocument/2006/relationships/oleObject" Target="embeddings/oleObject103.bin"/><Relationship Id="rId215" Type="http://schemas.openxmlformats.org/officeDocument/2006/relationships/image" Target="media/image85.wmf"/><Relationship Id="rId236" Type="http://schemas.openxmlformats.org/officeDocument/2006/relationships/image" Target="media/image94.wmf"/><Relationship Id="rId257" Type="http://schemas.openxmlformats.org/officeDocument/2006/relationships/oleObject" Target="embeddings/oleObject148.bin"/><Relationship Id="rId278" Type="http://schemas.openxmlformats.org/officeDocument/2006/relationships/image" Target="media/image111.wmf"/><Relationship Id="rId401" Type="http://schemas.openxmlformats.org/officeDocument/2006/relationships/image" Target="media/image164.wmf"/><Relationship Id="rId422" Type="http://schemas.openxmlformats.org/officeDocument/2006/relationships/image" Target="media/image172.wmf"/><Relationship Id="rId303" Type="http://schemas.openxmlformats.org/officeDocument/2006/relationships/oleObject" Target="embeddings/oleObject177.bin"/><Relationship Id="rId42" Type="http://schemas.openxmlformats.org/officeDocument/2006/relationships/image" Target="media/image15.wmf"/><Relationship Id="rId84" Type="http://schemas.openxmlformats.org/officeDocument/2006/relationships/oleObject" Target="embeddings/oleObject48.bin"/><Relationship Id="rId138" Type="http://schemas.openxmlformats.org/officeDocument/2006/relationships/oleObject" Target="embeddings/oleObject79.bin"/><Relationship Id="rId345" Type="http://schemas.openxmlformats.org/officeDocument/2006/relationships/oleObject" Target="embeddings/oleObject201.bin"/><Relationship Id="rId387" Type="http://schemas.openxmlformats.org/officeDocument/2006/relationships/image" Target="media/image158.wmf"/><Relationship Id="rId191" Type="http://schemas.openxmlformats.org/officeDocument/2006/relationships/oleObject" Target="embeddings/oleObject110.bin"/><Relationship Id="rId205" Type="http://schemas.openxmlformats.org/officeDocument/2006/relationships/image" Target="media/image80.wmf"/><Relationship Id="rId247" Type="http://schemas.openxmlformats.org/officeDocument/2006/relationships/image" Target="media/image99.wmf"/><Relationship Id="rId412" Type="http://schemas.openxmlformats.org/officeDocument/2006/relationships/image" Target="media/image168.wmf"/><Relationship Id="rId107" Type="http://schemas.openxmlformats.org/officeDocument/2006/relationships/image" Target="media/image39.wmf"/><Relationship Id="rId289" Type="http://schemas.openxmlformats.org/officeDocument/2006/relationships/oleObject" Target="embeddings/oleObject169.bin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6.bin"/><Relationship Id="rId149" Type="http://schemas.openxmlformats.org/officeDocument/2006/relationships/oleObject" Target="embeddings/oleObject85.bin"/><Relationship Id="rId314" Type="http://schemas.openxmlformats.org/officeDocument/2006/relationships/oleObject" Target="embeddings/oleObject184.bin"/><Relationship Id="rId356" Type="http://schemas.openxmlformats.org/officeDocument/2006/relationships/image" Target="media/image143.wmf"/><Relationship Id="rId398" Type="http://schemas.openxmlformats.org/officeDocument/2006/relationships/oleObject" Target="embeddings/oleObject229.bin"/><Relationship Id="rId95" Type="http://schemas.openxmlformats.org/officeDocument/2006/relationships/oleObject" Target="embeddings/oleObject55.bin"/><Relationship Id="rId160" Type="http://schemas.openxmlformats.org/officeDocument/2006/relationships/image" Target="media/image62.wmf"/><Relationship Id="rId216" Type="http://schemas.openxmlformats.org/officeDocument/2006/relationships/oleObject" Target="embeddings/oleObject124.bin"/><Relationship Id="rId423" Type="http://schemas.openxmlformats.org/officeDocument/2006/relationships/oleObject" Target="embeddings/oleObject244.bin"/><Relationship Id="rId258" Type="http://schemas.openxmlformats.org/officeDocument/2006/relationships/image" Target="media/image103.wmf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4.bin"/><Relationship Id="rId118" Type="http://schemas.openxmlformats.org/officeDocument/2006/relationships/image" Target="media/image44.wmf"/><Relationship Id="rId325" Type="http://schemas.openxmlformats.org/officeDocument/2006/relationships/image" Target="media/image129.wmf"/><Relationship Id="rId367" Type="http://schemas.openxmlformats.org/officeDocument/2006/relationships/image" Target="media/image148.wmf"/><Relationship Id="rId171" Type="http://schemas.openxmlformats.org/officeDocument/2006/relationships/oleObject" Target="embeddings/oleObject97.bin"/><Relationship Id="rId227" Type="http://schemas.openxmlformats.org/officeDocument/2006/relationships/oleObject" Target="embeddings/oleObject130.bin"/><Relationship Id="rId269" Type="http://schemas.openxmlformats.org/officeDocument/2006/relationships/oleObject" Target="embeddings/oleObject155.bin"/><Relationship Id="rId33" Type="http://schemas.openxmlformats.org/officeDocument/2006/relationships/oleObject" Target="embeddings/oleObject17.bin"/><Relationship Id="rId129" Type="http://schemas.openxmlformats.org/officeDocument/2006/relationships/oleObject" Target="embeddings/oleObject74.bin"/><Relationship Id="rId280" Type="http://schemas.openxmlformats.org/officeDocument/2006/relationships/oleObject" Target="embeddings/oleObject162.bin"/><Relationship Id="rId336" Type="http://schemas.openxmlformats.org/officeDocument/2006/relationships/oleObject" Target="embeddings/oleObject196.bin"/><Relationship Id="rId75" Type="http://schemas.openxmlformats.org/officeDocument/2006/relationships/oleObject" Target="embeddings/oleObject42.bin"/><Relationship Id="rId140" Type="http://schemas.openxmlformats.org/officeDocument/2006/relationships/oleObject" Target="embeddings/oleObject80.bin"/><Relationship Id="rId182" Type="http://schemas.openxmlformats.org/officeDocument/2006/relationships/image" Target="media/image71.wmf"/><Relationship Id="rId378" Type="http://schemas.openxmlformats.org/officeDocument/2006/relationships/oleObject" Target="embeddings/oleObject218.bin"/><Relationship Id="rId403" Type="http://schemas.openxmlformats.org/officeDocument/2006/relationships/image" Target="media/image165.wmf"/><Relationship Id="rId6" Type="http://schemas.openxmlformats.org/officeDocument/2006/relationships/footnotes" Target="footnotes.xml"/><Relationship Id="rId238" Type="http://schemas.openxmlformats.org/officeDocument/2006/relationships/oleObject" Target="embeddings/oleObject137.bin"/><Relationship Id="rId291" Type="http://schemas.openxmlformats.org/officeDocument/2006/relationships/oleObject" Target="embeddings/oleObject170.bin"/><Relationship Id="rId305" Type="http://schemas.openxmlformats.org/officeDocument/2006/relationships/oleObject" Target="embeddings/oleObject178.bin"/><Relationship Id="rId347" Type="http://schemas.openxmlformats.org/officeDocument/2006/relationships/oleObject" Target="embeddings/oleObject202.bin"/><Relationship Id="rId44" Type="http://schemas.openxmlformats.org/officeDocument/2006/relationships/image" Target="media/image16.png"/><Relationship Id="rId86" Type="http://schemas.openxmlformats.org/officeDocument/2006/relationships/oleObject" Target="embeddings/oleObject49.bin"/><Relationship Id="rId151" Type="http://schemas.openxmlformats.org/officeDocument/2006/relationships/image" Target="media/image58.wmf"/><Relationship Id="rId389" Type="http://schemas.openxmlformats.org/officeDocument/2006/relationships/image" Target="media/image159.wmf"/><Relationship Id="rId193" Type="http://schemas.openxmlformats.org/officeDocument/2006/relationships/oleObject" Target="embeddings/oleObject111.bin"/><Relationship Id="rId207" Type="http://schemas.openxmlformats.org/officeDocument/2006/relationships/image" Target="media/image81.wmf"/><Relationship Id="rId249" Type="http://schemas.openxmlformats.org/officeDocument/2006/relationships/image" Target="media/image100.wmf"/><Relationship Id="rId414" Type="http://schemas.openxmlformats.org/officeDocument/2006/relationships/image" Target="media/image169.wmf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63.bin"/><Relationship Id="rId260" Type="http://schemas.openxmlformats.org/officeDocument/2006/relationships/image" Target="media/image104.wmf"/><Relationship Id="rId316" Type="http://schemas.openxmlformats.org/officeDocument/2006/relationships/oleObject" Target="embeddings/oleObject185.bin"/><Relationship Id="rId55" Type="http://schemas.openxmlformats.org/officeDocument/2006/relationships/image" Target="media/image21.wmf"/><Relationship Id="rId97" Type="http://schemas.openxmlformats.org/officeDocument/2006/relationships/image" Target="media/image34.wmf"/><Relationship Id="rId120" Type="http://schemas.openxmlformats.org/officeDocument/2006/relationships/image" Target="media/image45.wmf"/><Relationship Id="rId358" Type="http://schemas.openxmlformats.org/officeDocument/2006/relationships/image" Target="media/image144.wmf"/><Relationship Id="rId162" Type="http://schemas.openxmlformats.org/officeDocument/2006/relationships/image" Target="media/image63.wmf"/><Relationship Id="rId218" Type="http://schemas.openxmlformats.org/officeDocument/2006/relationships/oleObject" Target="embeddings/oleObject125.bin"/><Relationship Id="rId425" Type="http://schemas.openxmlformats.org/officeDocument/2006/relationships/theme" Target="theme/theme1.xml"/><Relationship Id="rId271" Type="http://schemas.openxmlformats.org/officeDocument/2006/relationships/oleObject" Target="embeddings/oleObject156.bin"/><Relationship Id="rId24" Type="http://schemas.openxmlformats.org/officeDocument/2006/relationships/image" Target="media/image7.wmf"/><Relationship Id="rId66" Type="http://schemas.openxmlformats.org/officeDocument/2006/relationships/oleObject" Target="embeddings/oleObject35.bin"/><Relationship Id="rId131" Type="http://schemas.openxmlformats.org/officeDocument/2006/relationships/oleObject" Target="embeddings/oleObject75.bin"/><Relationship Id="rId327" Type="http://schemas.openxmlformats.org/officeDocument/2006/relationships/image" Target="media/image130.wmf"/><Relationship Id="rId369" Type="http://schemas.openxmlformats.org/officeDocument/2006/relationships/image" Target="media/image149.wmf"/><Relationship Id="rId173" Type="http://schemas.openxmlformats.org/officeDocument/2006/relationships/image" Target="media/image68.wmf"/><Relationship Id="rId229" Type="http://schemas.openxmlformats.org/officeDocument/2006/relationships/oleObject" Target="embeddings/oleObject132.bin"/><Relationship Id="rId380" Type="http://schemas.openxmlformats.org/officeDocument/2006/relationships/oleObject" Target="embeddings/oleObject219.bin"/><Relationship Id="rId240" Type="http://schemas.openxmlformats.org/officeDocument/2006/relationships/oleObject" Target="embeddings/oleObject138.bin"/><Relationship Id="rId35" Type="http://schemas.openxmlformats.org/officeDocument/2006/relationships/image" Target="media/image11.wmf"/><Relationship Id="rId77" Type="http://schemas.openxmlformats.org/officeDocument/2006/relationships/oleObject" Target="embeddings/oleObject44.bin"/><Relationship Id="rId100" Type="http://schemas.openxmlformats.org/officeDocument/2006/relationships/oleObject" Target="embeddings/oleObject58.bin"/><Relationship Id="rId282" Type="http://schemas.openxmlformats.org/officeDocument/2006/relationships/oleObject" Target="embeddings/oleObject164.bin"/><Relationship Id="rId338" Type="http://schemas.openxmlformats.org/officeDocument/2006/relationships/oleObject" Target="embeddings/oleObject197.bin"/><Relationship Id="rId8" Type="http://schemas.openxmlformats.org/officeDocument/2006/relationships/image" Target="media/image1.wmf"/><Relationship Id="rId142" Type="http://schemas.openxmlformats.org/officeDocument/2006/relationships/image" Target="media/image54.wmf"/><Relationship Id="rId184" Type="http://schemas.openxmlformats.org/officeDocument/2006/relationships/image" Target="media/image72.wmf"/><Relationship Id="rId391" Type="http://schemas.openxmlformats.org/officeDocument/2006/relationships/oleObject" Target="embeddings/oleObject225.bin"/><Relationship Id="rId405" Type="http://schemas.openxmlformats.org/officeDocument/2006/relationships/oleObject" Target="embeddings/oleObject233.bin"/><Relationship Id="rId251" Type="http://schemas.openxmlformats.org/officeDocument/2006/relationships/image" Target="media/image101.wmf"/><Relationship Id="rId46" Type="http://schemas.openxmlformats.org/officeDocument/2006/relationships/oleObject" Target="embeddings/oleObject22.bin"/><Relationship Id="rId293" Type="http://schemas.openxmlformats.org/officeDocument/2006/relationships/oleObject" Target="embeddings/oleObject171.bin"/><Relationship Id="rId307" Type="http://schemas.openxmlformats.org/officeDocument/2006/relationships/oleObject" Target="embeddings/oleObject180.bin"/><Relationship Id="rId349" Type="http://schemas.openxmlformats.org/officeDocument/2006/relationships/oleObject" Target="embeddings/oleObject203.bin"/><Relationship Id="rId88" Type="http://schemas.openxmlformats.org/officeDocument/2006/relationships/oleObject" Target="embeddings/oleObject50.bin"/><Relationship Id="rId111" Type="http://schemas.openxmlformats.org/officeDocument/2006/relationships/oleObject" Target="embeddings/oleObject64.bin"/><Relationship Id="rId153" Type="http://schemas.openxmlformats.org/officeDocument/2006/relationships/image" Target="media/image59.wmf"/><Relationship Id="rId195" Type="http://schemas.openxmlformats.org/officeDocument/2006/relationships/oleObject" Target="embeddings/oleObject112.bin"/><Relationship Id="rId209" Type="http://schemas.openxmlformats.org/officeDocument/2006/relationships/image" Target="media/image82.wmf"/><Relationship Id="rId360" Type="http://schemas.openxmlformats.org/officeDocument/2006/relationships/image" Target="media/image145.wmf"/><Relationship Id="rId416" Type="http://schemas.openxmlformats.org/officeDocument/2006/relationships/oleObject" Target="embeddings/oleObject240.bin"/><Relationship Id="rId220" Type="http://schemas.openxmlformats.org/officeDocument/2006/relationships/image" Target="media/image87.wmf"/><Relationship Id="rId15" Type="http://schemas.openxmlformats.org/officeDocument/2006/relationships/oleObject" Target="embeddings/oleObject5.bin"/><Relationship Id="rId57" Type="http://schemas.openxmlformats.org/officeDocument/2006/relationships/image" Target="media/image22.wmf"/><Relationship Id="rId262" Type="http://schemas.openxmlformats.org/officeDocument/2006/relationships/image" Target="media/image105.wmf"/><Relationship Id="rId318" Type="http://schemas.openxmlformats.org/officeDocument/2006/relationships/oleObject" Target="embeddings/oleObject186.bin"/><Relationship Id="rId99" Type="http://schemas.openxmlformats.org/officeDocument/2006/relationships/image" Target="media/image35.wmf"/><Relationship Id="rId122" Type="http://schemas.openxmlformats.org/officeDocument/2006/relationships/image" Target="media/image46.wmf"/><Relationship Id="rId164" Type="http://schemas.openxmlformats.org/officeDocument/2006/relationships/image" Target="media/image64.wmf"/><Relationship Id="rId371" Type="http://schemas.openxmlformats.org/officeDocument/2006/relationships/image" Target="media/image150.wmf"/><Relationship Id="rId26" Type="http://schemas.openxmlformats.org/officeDocument/2006/relationships/image" Target="media/image8.wmf"/><Relationship Id="rId231" Type="http://schemas.openxmlformats.org/officeDocument/2006/relationships/oleObject" Target="embeddings/oleObject133.bin"/><Relationship Id="rId273" Type="http://schemas.openxmlformats.org/officeDocument/2006/relationships/image" Target="media/image109.wmf"/><Relationship Id="rId329" Type="http://schemas.openxmlformats.org/officeDocument/2006/relationships/image" Target="media/image131.wmf"/><Relationship Id="rId68" Type="http://schemas.openxmlformats.org/officeDocument/2006/relationships/oleObject" Target="embeddings/oleObject37.bin"/><Relationship Id="rId133" Type="http://schemas.openxmlformats.org/officeDocument/2006/relationships/oleObject" Target="embeddings/oleObject76.bin"/><Relationship Id="rId175" Type="http://schemas.openxmlformats.org/officeDocument/2006/relationships/image" Target="media/image69.wmf"/><Relationship Id="rId340" Type="http://schemas.openxmlformats.org/officeDocument/2006/relationships/oleObject" Target="embeddings/oleObject198.bin"/><Relationship Id="rId200" Type="http://schemas.openxmlformats.org/officeDocument/2006/relationships/oleObject" Target="embeddings/oleObject115.bin"/><Relationship Id="rId382" Type="http://schemas.openxmlformats.org/officeDocument/2006/relationships/oleObject" Target="embeddings/oleObject220.bin"/><Relationship Id="rId242" Type="http://schemas.openxmlformats.org/officeDocument/2006/relationships/image" Target="media/image97.wmf"/><Relationship Id="rId284" Type="http://schemas.openxmlformats.org/officeDocument/2006/relationships/oleObject" Target="embeddings/oleObject165.bin"/><Relationship Id="rId37" Type="http://schemas.openxmlformats.org/officeDocument/2006/relationships/image" Target="media/image12.wmf"/><Relationship Id="rId79" Type="http://schemas.openxmlformats.org/officeDocument/2006/relationships/oleObject" Target="embeddings/oleObject45.bin"/><Relationship Id="rId102" Type="http://schemas.openxmlformats.org/officeDocument/2006/relationships/oleObject" Target="embeddings/oleObject59.bin"/><Relationship Id="rId144" Type="http://schemas.openxmlformats.org/officeDocument/2006/relationships/image" Target="media/image55.wmf"/><Relationship Id="rId90" Type="http://schemas.openxmlformats.org/officeDocument/2006/relationships/oleObject" Target="embeddings/oleObject51.bin"/><Relationship Id="rId186" Type="http://schemas.openxmlformats.org/officeDocument/2006/relationships/oleObject" Target="embeddings/oleObject107.bin"/><Relationship Id="rId351" Type="http://schemas.openxmlformats.org/officeDocument/2006/relationships/oleObject" Target="embeddings/oleObject204.bin"/><Relationship Id="rId393" Type="http://schemas.openxmlformats.org/officeDocument/2006/relationships/oleObject" Target="embeddings/oleObject226.bin"/><Relationship Id="rId407" Type="http://schemas.openxmlformats.org/officeDocument/2006/relationships/image" Target="media/image166.wmf"/><Relationship Id="rId211" Type="http://schemas.openxmlformats.org/officeDocument/2006/relationships/image" Target="media/image83.wmf"/><Relationship Id="rId253" Type="http://schemas.openxmlformats.org/officeDocument/2006/relationships/oleObject" Target="embeddings/oleObject145.bin"/><Relationship Id="rId295" Type="http://schemas.openxmlformats.org/officeDocument/2006/relationships/oleObject" Target="embeddings/oleObject172.bin"/><Relationship Id="rId309" Type="http://schemas.openxmlformats.org/officeDocument/2006/relationships/image" Target="media/image121.wmf"/><Relationship Id="rId48" Type="http://schemas.openxmlformats.org/officeDocument/2006/relationships/oleObject" Target="embeddings/oleObject23.bin"/><Relationship Id="rId113" Type="http://schemas.openxmlformats.org/officeDocument/2006/relationships/oleObject" Target="embeddings/oleObject65.bin"/><Relationship Id="rId320" Type="http://schemas.openxmlformats.org/officeDocument/2006/relationships/oleObject" Target="embeddings/oleObject187.bin"/><Relationship Id="rId155" Type="http://schemas.openxmlformats.org/officeDocument/2006/relationships/oleObject" Target="embeddings/oleObject89.bin"/><Relationship Id="rId197" Type="http://schemas.openxmlformats.org/officeDocument/2006/relationships/oleObject" Target="embeddings/oleObject113.bin"/><Relationship Id="rId362" Type="http://schemas.openxmlformats.org/officeDocument/2006/relationships/oleObject" Target="embeddings/oleObject210.bin"/><Relationship Id="rId418" Type="http://schemas.openxmlformats.org/officeDocument/2006/relationships/image" Target="media/image170.wmf"/><Relationship Id="rId222" Type="http://schemas.openxmlformats.org/officeDocument/2006/relationships/image" Target="media/image88.wmf"/><Relationship Id="rId264" Type="http://schemas.openxmlformats.org/officeDocument/2006/relationships/image" Target="media/image106.wmf"/><Relationship Id="rId17" Type="http://schemas.openxmlformats.org/officeDocument/2006/relationships/oleObject" Target="embeddings/oleObject6.bin"/><Relationship Id="rId59" Type="http://schemas.openxmlformats.org/officeDocument/2006/relationships/image" Target="media/image23.wmf"/><Relationship Id="rId124" Type="http://schemas.openxmlformats.org/officeDocument/2006/relationships/image" Target="media/image4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807B3-1B8E-4B60-91FF-6BB900012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4441</Words>
  <Characters>25316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2015-11-17T14:33:00Z</cp:lastPrinted>
  <dcterms:created xsi:type="dcterms:W3CDTF">2021-03-07T03:54:00Z</dcterms:created>
  <dcterms:modified xsi:type="dcterms:W3CDTF">2021-03-07T03:54:00Z</dcterms:modified>
</cp:coreProperties>
</file>